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07778">
      <w:pPr>
        <w:rPr>
          <w:rFonts w:hint="eastAsia" w:ascii="宋体" w:hAnsi="宋体" w:cs="宋体"/>
          <w:color w:val="000000"/>
          <w:sz w:val="32"/>
          <w:szCs w:val="32"/>
        </w:rPr>
      </w:pPr>
      <w:bookmarkStart w:id="0" w:name="_Toc20384570"/>
      <w:r>
        <w:rPr>
          <w:rFonts w:hint="eastAsia" w:ascii="宋体" w:hAnsi="宋体" w:cs="宋体"/>
          <w:color w:val="000000"/>
          <w:sz w:val="32"/>
          <w:szCs w:val="32"/>
        </w:rPr>
        <w:t>附件1</w:t>
      </w:r>
    </w:p>
    <w:p w14:paraId="7893EBDD">
      <w:pPr>
        <w:jc w:val="center"/>
        <w:rPr>
          <w:rFonts w:hint="eastAsia" w:ascii="宋体" w:hAnsi="宋体" w:cs="宋体"/>
          <w:color w:val="000000"/>
          <w:sz w:val="44"/>
          <w:szCs w:val="44"/>
          <w:u w:val="single"/>
        </w:rPr>
      </w:pPr>
    </w:p>
    <w:p w14:paraId="5DCC831B">
      <w:pPr>
        <w:jc w:val="center"/>
        <w:rPr>
          <w:rFonts w:hint="eastAsia" w:ascii="宋体" w:hAnsi="宋体" w:cs="宋体"/>
          <w:color w:val="000000"/>
          <w:sz w:val="72"/>
          <w:szCs w:val="72"/>
        </w:rPr>
      </w:pPr>
      <w:r>
        <w:rPr>
          <w:rFonts w:hint="eastAsia" w:ascii="宋体" w:hAnsi="宋体" w:cs="宋体"/>
          <w:color w:val="000000"/>
          <w:sz w:val="72"/>
          <w:szCs w:val="72"/>
        </w:rPr>
        <w:t>天津轻工职业技术学院</w:t>
      </w:r>
    </w:p>
    <w:p w14:paraId="09CE9AC6">
      <w:pPr>
        <w:jc w:val="center"/>
        <w:rPr>
          <w:rFonts w:hint="eastAsia" w:ascii="宋体" w:hAnsi="宋体" w:cs="宋体"/>
          <w:color w:val="000000"/>
          <w:sz w:val="72"/>
          <w:szCs w:val="72"/>
        </w:rPr>
      </w:pPr>
      <w:r>
        <w:rPr>
          <w:rFonts w:hint="eastAsia" w:ascii="宋体" w:hAnsi="宋体" w:cs="宋体"/>
          <w:color w:val="000000"/>
          <w:sz w:val="72"/>
          <w:szCs w:val="72"/>
        </w:rPr>
        <w:t>项目采购需求书</w:t>
      </w:r>
    </w:p>
    <w:p w14:paraId="561449FD">
      <w:pPr>
        <w:ind w:firstLine="1440" w:firstLineChars="450"/>
        <w:rPr>
          <w:rFonts w:hint="eastAsia" w:ascii="宋体" w:hAnsi="宋体" w:cs="宋体"/>
          <w:color w:val="000000"/>
          <w:sz w:val="32"/>
          <w:szCs w:val="32"/>
        </w:rPr>
      </w:pPr>
    </w:p>
    <w:p w14:paraId="63674141">
      <w:pPr>
        <w:ind w:firstLine="1440" w:firstLineChars="450"/>
        <w:rPr>
          <w:rFonts w:hint="eastAsia" w:ascii="宋体" w:hAnsi="宋体" w:cs="宋体"/>
          <w:color w:val="000000"/>
          <w:sz w:val="32"/>
          <w:szCs w:val="32"/>
        </w:rPr>
      </w:pPr>
    </w:p>
    <w:p w14:paraId="0B3F4C5C">
      <w:pPr>
        <w:ind w:firstLine="1440" w:firstLineChars="450"/>
        <w:rPr>
          <w:rFonts w:hint="eastAsia" w:ascii="宋体" w:hAnsi="宋体" w:cs="宋体"/>
          <w:color w:val="000000"/>
          <w:sz w:val="32"/>
          <w:szCs w:val="32"/>
        </w:rPr>
      </w:pPr>
    </w:p>
    <w:p w14:paraId="16610E8F">
      <w:pPr>
        <w:ind w:firstLine="1440" w:firstLineChars="450"/>
        <w:rPr>
          <w:rFonts w:hint="eastAsia" w:ascii="宋体" w:hAnsi="宋体" w:cs="宋体"/>
          <w:color w:val="000000"/>
          <w:sz w:val="32"/>
          <w:szCs w:val="32"/>
        </w:rPr>
      </w:pPr>
    </w:p>
    <w:p w14:paraId="24785313">
      <w:pPr>
        <w:ind w:firstLine="1440" w:firstLineChars="450"/>
        <w:rPr>
          <w:rFonts w:hint="eastAsia" w:ascii="宋体" w:hAnsi="宋体" w:cs="宋体"/>
          <w:color w:val="000000"/>
          <w:sz w:val="32"/>
          <w:szCs w:val="32"/>
          <w:u w:val="single"/>
        </w:rPr>
      </w:pPr>
      <w:r>
        <w:rPr>
          <w:rFonts w:hint="eastAsia" w:ascii="宋体" w:hAnsi="宋体" w:cs="宋体"/>
          <w:color w:val="000000"/>
          <w:sz w:val="32"/>
          <w:szCs w:val="32"/>
        </w:rPr>
        <w:t>项目名称：</w:t>
      </w:r>
      <w:r>
        <w:rPr>
          <w:rFonts w:hint="eastAsia" w:ascii="宋体" w:hAnsi="宋体" w:cs="宋体"/>
          <w:b/>
          <w:sz w:val="28"/>
          <w:szCs w:val="28"/>
          <w:u w:val="single"/>
        </w:rPr>
        <w:t xml:space="preserve"> 虚拟仿真智能交互与展示系统    </w:t>
      </w:r>
      <w:r>
        <w:rPr>
          <w:rFonts w:hint="eastAsia" w:ascii="宋体" w:hAnsi="宋体" w:cs="宋体"/>
          <w:color w:val="000000"/>
          <w:sz w:val="32"/>
          <w:szCs w:val="32"/>
        </w:rPr>
        <w:t xml:space="preserve"> </w:t>
      </w:r>
    </w:p>
    <w:p w14:paraId="3717D28D">
      <w:pPr>
        <w:tabs>
          <w:tab w:val="right" w:pos="6866"/>
        </w:tabs>
        <w:ind w:firstLine="1440" w:firstLineChars="450"/>
        <w:rPr>
          <w:rFonts w:hint="eastAsia" w:ascii="宋体" w:hAnsi="宋体" w:cs="宋体"/>
          <w:color w:val="000000"/>
          <w:sz w:val="32"/>
          <w:szCs w:val="32"/>
          <w:u w:val="single"/>
        </w:rPr>
      </w:pPr>
      <w:r>
        <w:rPr>
          <w:rFonts w:hint="eastAsia" w:ascii="宋体" w:hAnsi="宋体" w:cs="宋体"/>
          <w:color w:val="000000"/>
          <w:sz w:val="32"/>
          <w:szCs w:val="32"/>
        </w:rPr>
        <w:t>采购单位：</w:t>
      </w:r>
      <w:r>
        <w:rPr>
          <w:rFonts w:hint="eastAsia" w:ascii="宋体" w:hAnsi="宋体" w:cs="宋体"/>
          <w:color w:val="000000"/>
          <w:sz w:val="32"/>
          <w:szCs w:val="32"/>
          <w:u w:val="single"/>
        </w:rPr>
        <w:t xml:space="preserve">  </w:t>
      </w:r>
      <w:r>
        <w:rPr>
          <w:rFonts w:hint="eastAsia" w:ascii="宋体" w:hAnsi="宋体" w:cs="宋体"/>
          <w:color w:val="000000"/>
          <w:sz w:val="32"/>
          <w:szCs w:val="32"/>
          <w:u w:val="single"/>
          <w:lang w:val="en-US" w:eastAsia="zh-CN"/>
        </w:rPr>
        <w:t xml:space="preserve">      </w:t>
      </w:r>
      <w:r>
        <w:rPr>
          <w:rFonts w:hint="eastAsia" w:ascii="宋体" w:hAnsi="宋体" w:cs="宋体"/>
          <w:b/>
          <w:bCs/>
          <w:color w:val="000000"/>
          <w:sz w:val="32"/>
          <w:szCs w:val="32"/>
          <w:u w:val="single"/>
        </w:rPr>
        <w:t>教务</w:t>
      </w:r>
      <w:r>
        <w:rPr>
          <w:rFonts w:hint="eastAsia" w:ascii="宋体" w:hAnsi="宋体" w:cs="宋体"/>
          <w:b/>
          <w:bCs/>
          <w:color w:val="000000"/>
          <w:sz w:val="32"/>
          <w:szCs w:val="32"/>
          <w:u w:val="single"/>
          <w:lang w:eastAsia="zh-CN"/>
        </w:rPr>
        <w:t>部</w:t>
      </w:r>
      <w:r>
        <w:rPr>
          <w:rFonts w:hint="eastAsia" w:ascii="宋体" w:hAnsi="宋体" w:cs="宋体"/>
          <w:b/>
          <w:bCs/>
          <w:sz w:val="28"/>
          <w:szCs w:val="28"/>
          <w:u w:val="single"/>
        </w:rPr>
        <w:t xml:space="preserve"> </w:t>
      </w:r>
      <w:r>
        <w:rPr>
          <w:rFonts w:hint="eastAsia" w:ascii="宋体" w:hAnsi="宋体" w:cs="宋体"/>
          <w:b/>
          <w:sz w:val="28"/>
          <w:szCs w:val="28"/>
          <w:u w:val="single"/>
        </w:rPr>
        <w:t xml:space="preserve">           </w:t>
      </w:r>
      <w:r>
        <w:rPr>
          <w:rFonts w:hint="eastAsia" w:ascii="宋体" w:hAnsi="宋体" w:cs="宋体"/>
          <w:color w:val="000000"/>
          <w:sz w:val="32"/>
          <w:szCs w:val="32"/>
          <w:u w:val="single"/>
        </w:rPr>
        <w:t xml:space="preserve"> </w:t>
      </w:r>
      <w:r>
        <w:rPr>
          <w:rFonts w:hint="eastAsia" w:ascii="宋体" w:hAnsi="宋体" w:cs="宋体"/>
          <w:color w:val="000000"/>
          <w:sz w:val="32"/>
          <w:szCs w:val="32"/>
          <w:u w:val="single"/>
          <w:lang w:val="en-US" w:eastAsia="zh-CN"/>
        </w:rPr>
        <w:t xml:space="preserve"> </w:t>
      </w:r>
      <w:r>
        <w:rPr>
          <w:rFonts w:hint="eastAsia" w:ascii="宋体" w:hAnsi="宋体" w:cs="宋体"/>
          <w:color w:val="000000"/>
          <w:sz w:val="32"/>
          <w:szCs w:val="32"/>
          <w:u w:val="single"/>
        </w:rPr>
        <w:t xml:space="preserve"> </w:t>
      </w:r>
    </w:p>
    <w:p w14:paraId="27F52C1D">
      <w:pPr>
        <w:ind w:firstLine="1440" w:firstLineChars="450"/>
        <w:rPr>
          <w:rFonts w:hint="eastAsia" w:ascii="宋体" w:hAnsi="宋体" w:cs="宋体"/>
          <w:color w:val="000000"/>
          <w:sz w:val="32"/>
          <w:szCs w:val="32"/>
        </w:rPr>
      </w:pPr>
      <w:r>
        <w:rPr>
          <w:rFonts w:hint="eastAsia" w:ascii="宋体" w:hAnsi="宋体" w:cs="宋体"/>
          <w:color w:val="000000"/>
          <w:sz w:val="32"/>
          <w:szCs w:val="32"/>
        </w:rPr>
        <w:t>编制部门：</w:t>
      </w:r>
      <w:r>
        <w:rPr>
          <w:rFonts w:hint="eastAsia" w:ascii="宋体" w:hAnsi="宋体" w:cs="宋体"/>
          <w:color w:val="000000"/>
          <w:sz w:val="32"/>
          <w:szCs w:val="32"/>
          <w:u w:val="single"/>
        </w:rPr>
        <w:t xml:space="preserve">  </w:t>
      </w:r>
      <w:r>
        <w:rPr>
          <w:rFonts w:hint="eastAsia" w:ascii="宋体" w:hAnsi="宋体" w:cs="宋体"/>
          <w:color w:val="000000"/>
          <w:sz w:val="32"/>
          <w:szCs w:val="32"/>
          <w:u w:val="single"/>
          <w:lang w:val="en-US" w:eastAsia="zh-CN"/>
        </w:rPr>
        <w:t xml:space="preserve">      </w:t>
      </w:r>
      <w:r>
        <w:rPr>
          <w:rFonts w:hint="eastAsia" w:ascii="宋体" w:hAnsi="宋体" w:cs="宋体"/>
          <w:b/>
          <w:bCs/>
          <w:color w:val="000000"/>
          <w:sz w:val="32"/>
          <w:szCs w:val="32"/>
          <w:u w:val="single"/>
        </w:rPr>
        <w:t>教务</w:t>
      </w:r>
      <w:r>
        <w:rPr>
          <w:rFonts w:hint="eastAsia" w:ascii="宋体" w:hAnsi="宋体" w:cs="宋体"/>
          <w:b/>
          <w:bCs/>
          <w:color w:val="000000"/>
          <w:sz w:val="32"/>
          <w:szCs w:val="32"/>
          <w:u w:val="single"/>
          <w:lang w:eastAsia="zh-CN"/>
        </w:rPr>
        <w:t>部</w:t>
      </w:r>
      <w:r>
        <w:rPr>
          <w:rFonts w:hint="eastAsia" w:ascii="宋体" w:hAnsi="宋体" w:cs="宋体"/>
          <w:b/>
          <w:bCs/>
          <w:color w:val="000000"/>
          <w:sz w:val="32"/>
          <w:szCs w:val="32"/>
          <w:u w:val="single"/>
        </w:rPr>
        <w:t xml:space="preserve"> </w:t>
      </w:r>
      <w:r>
        <w:rPr>
          <w:rFonts w:hint="eastAsia" w:ascii="宋体" w:hAnsi="宋体" w:cs="宋体"/>
          <w:color w:val="000000"/>
          <w:sz w:val="32"/>
          <w:szCs w:val="32"/>
          <w:u w:val="single"/>
        </w:rPr>
        <w:t xml:space="preserve">             </w:t>
      </w:r>
    </w:p>
    <w:p w14:paraId="03AA138E">
      <w:pPr>
        <w:ind w:firstLine="1440" w:firstLineChars="450"/>
        <w:rPr>
          <w:rFonts w:hint="eastAsia" w:ascii="宋体" w:hAnsi="宋体" w:cs="宋体"/>
          <w:color w:val="000000"/>
          <w:sz w:val="32"/>
          <w:szCs w:val="32"/>
          <w:u w:val="single"/>
        </w:rPr>
      </w:pPr>
      <w:r>
        <w:rPr>
          <w:rFonts w:hint="eastAsia" w:ascii="宋体" w:hAnsi="宋体" w:cs="宋体"/>
          <w:color w:val="000000"/>
          <w:sz w:val="32"/>
          <w:szCs w:val="32"/>
        </w:rPr>
        <w:t>编制时间：</w:t>
      </w:r>
      <w:r>
        <w:rPr>
          <w:rFonts w:hint="eastAsia" w:ascii="宋体" w:hAnsi="宋体" w:cs="宋体"/>
          <w:color w:val="000000"/>
          <w:sz w:val="32"/>
          <w:szCs w:val="32"/>
          <w:u w:val="single"/>
        </w:rPr>
        <w:t xml:space="preserve">  </w:t>
      </w:r>
      <w:r>
        <w:rPr>
          <w:rFonts w:hint="eastAsia" w:ascii="宋体" w:hAnsi="宋体" w:cs="宋体"/>
          <w:color w:val="000000"/>
          <w:sz w:val="32"/>
          <w:szCs w:val="32"/>
          <w:u w:val="single"/>
          <w:lang w:val="en-US" w:eastAsia="zh-CN"/>
        </w:rPr>
        <w:t xml:space="preserve">     </w:t>
      </w:r>
      <w:r>
        <w:rPr>
          <w:rFonts w:ascii="宋体" w:hAnsi="宋体" w:cs="宋体"/>
          <w:b/>
          <w:bCs/>
          <w:color w:val="000000"/>
          <w:sz w:val="32"/>
          <w:szCs w:val="32"/>
          <w:u w:val="single"/>
        </w:rPr>
        <w:t>2024.9.2</w:t>
      </w:r>
      <w:r>
        <w:rPr>
          <w:rFonts w:hint="eastAsia" w:ascii="宋体" w:hAnsi="宋体" w:cs="宋体"/>
          <w:b/>
          <w:bCs/>
          <w:color w:val="000000"/>
          <w:sz w:val="32"/>
          <w:szCs w:val="32"/>
          <w:u w:val="single"/>
          <w:lang w:val="en-US" w:eastAsia="zh-CN"/>
        </w:rPr>
        <w:t>7</w:t>
      </w:r>
      <w:r>
        <w:rPr>
          <w:rFonts w:hint="eastAsia" w:ascii="宋体" w:hAnsi="宋体" w:cs="宋体"/>
          <w:b/>
          <w:bCs/>
          <w:color w:val="000000"/>
          <w:sz w:val="32"/>
          <w:szCs w:val="32"/>
          <w:u w:val="single"/>
        </w:rPr>
        <w:t xml:space="preserve"> </w:t>
      </w:r>
      <w:r>
        <w:rPr>
          <w:rFonts w:hint="eastAsia" w:ascii="宋体" w:hAnsi="宋体" w:cs="宋体"/>
          <w:color w:val="000000"/>
          <w:sz w:val="32"/>
          <w:szCs w:val="32"/>
          <w:u w:val="single"/>
        </w:rPr>
        <w:t xml:space="preserve">   </w:t>
      </w:r>
      <w:r>
        <w:rPr>
          <w:rFonts w:hint="eastAsia" w:ascii="宋体" w:hAnsi="宋体" w:cs="宋体"/>
          <w:b w:val="0"/>
          <w:bCs w:val="0"/>
          <w:color w:val="auto"/>
          <w:sz w:val="32"/>
          <w:szCs w:val="32"/>
          <w:u w:val="single"/>
        </w:rPr>
        <w:t xml:space="preserve">  </w:t>
      </w:r>
      <w:r>
        <w:rPr>
          <w:rFonts w:hint="eastAsia" w:ascii="宋体" w:hAnsi="宋体" w:cs="宋体"/>
          <w:b/>
          <w:sz w:val="28"/>
          <w:szCs w:val="28"/>
          <w:u w:val="single"/>
        </w:rPr>
        <w:t xml:space="preserve">   </w:t>
      </w:r>
      <w:r>
        <w:rPr>
          <w:rFonts w:hint="eastAsia" w:ascii="宋体" w:hAnsi="宋体" w:cs="宋体"/>
          <w:color w:val="000000"/>
          <w:sz w:val="32"/>
          <w:szCs w:val="32"/>
          <w:u w:val="single"/>
        </w:rPr>
        <w:t xml:space="preserve">   </w:t>
      </w:r>
    </w:p>
    <w:p w14:paraId="2EBCD8D9">
      <w:pPr>
        <w:ind w:firstLine="1440" w:firstLineChars="450"/>
        <w:rPr>
          <w:rFonts w:hint="eastAsia" w:ascii="宋体" w:hAnsi="宋体" w:cs="宋体"/>
          <w:color w:val="000000"/>
          <w:sz w:val="32"/>
          <w:szCs w:val="32"/>
          <w:u w:val="single"/>
        </w:rPr>
      </w:pPr>
      <w:r>
        <w:rPr>
          <w:rFonts w:hint="eastAsia" w:ascii="宋体" w:hAnsi="宋体" w:cs="宋体"/>
          <w:color w:val="000000"/>
          <w:sz w:val="32"/>
          <w:szCs w:val="32"/>
        </w:rPr>
        <w:t>版  次  ：</w:t>
      </w:r>
      <w:r>
        <w:rPr>
          <w:rFonts w:hint="eastAsia" w:ascii="宋体" w:hAnsi="宋体" w:cs="宋体"/>
          <w:color w:val="000000"/>
          <w:sz w:val="32"/>
          <w:szCs w:val="32"/>
          <w:u w:val="single"/>
        </w:rPr>
        <w:t xml:space="preserve">          </w:t>
      </w:r>
      <w:r>
        <w:rPr>
          <w:rFonts w:hint="eastAsia" w:ascii="宋体" w:hAnsi="宋体" w:cs="宋体"/>
          <w:b/>
          <w:sz w:val="28"/>
          <w:szCs w:val="28"/>
          <w:u w:val="single"/>
          <w:lang w:eastAsia="zh-CN"/>
        </w:rPr>
        <w:t>终版</w:t>
      </w:r>
      <w:r>
        <w:rPr>
          <w:rFonts w:hint="eastAsia" w:ascii="宋体" w:hAnsi="宋体" w:cs="宋体"/>
          <w:b/>
          <w:sz w:val="28"/>
          <w:szCs w:val="28"/>
          <w:u w:val="single"/>
        </w:rPr>
        <w:t xml:space="preserve">         </w:t>
      </w:r>
      <w:r>
        <w:rPr>
          <w:rFonts w:hint="eastAsia" w:ascii="宋体" w:hAnsi="宋体" w:cs="宋体"/>
          <w:color w:val="000000"/>
          <w:sz w:val="32"/>
          <w:szCs w:val="32"/>
          <w:u w:val="single"/>
        </w:rPr>
        <w:t xml:space="preserve">     </w:t>
      </w:r>
    </w:p>
    <w:p w14:paraId="1DD7C165">
      <w:pPr>
        <w:rPr>
          <w:rFonts w:hint="eastAsia" w:ascii="宋体" w:hAnsi="宋体" w:cs="宋体"/>
          <w:color w:val="000000"/>
          <w:sz w:val="44"/>
          <w:szCs w:val="44"/>
        </w:rPr>
      </w:pPr>
    </w:p>
    <w:p w14:paraId="360A04E0">
      <w:pPr>
        <w:rPr>
          <w:rFonts w:hint="eastAsia" w:ascii="宋体" w:hAnsi="宋体" w:cs="宋体"/>
          <w:color w:val="000000"/>
          <w:sz w:val="44"/>
          <w:szCs w:val="44"/>
        </w:rPr>
        <w:sectPr>
          <w:footerReference r:id="rId3" w:type="default"/>
          <w:footerReference r:id="rId4" w:type="even"/>
          <w:pgSz w:w="11906" w:h="16838"/>
          <w:pgMar w:top="1440" w:right="1800" w:bottom="1440" w:left="1800" w:header="851" w:footer="992" w:gutter="0"/>
          <w:pgNumType w:start="1"/>
          <w:cols w:space="720" w:num="1"/>
          <w:docGrid w:type="lines" w:linePitch="312" w:charSpace="0"/>
        </w:sectPr>
      </w:pPr>
    </w:p>
    <w:p w14:paraId="4DFF9CF9">
      <w:pPr>
        <w:jc w:val="center"/>
        <w:rPr>
          <w:rFonts w:hint="eastAsia" w:ascii="宋体" w:hAnsi="宋体" w:cs="宋体"/>
          <w:color w:val="000000"/>
          <w:sz w:val="44"/>
          <w:szCs w:val="44"/>
        </w:rPr>
      </w:pPr>
      <w:r>
        <w:rPr>
          <w:rFonts w:hint="eastAsia" w:ascii="宋体" w:hAnsi="宋体" w:cs="宋体"/>
          <w:color w:val="000000"/>
          <w:sz w:val="44"/>
          <w:szCs w:val="44"/>
        </w:rPr>
        <w:t>编 制 说 明</w:t>
      </w:r>
    </w:p>
    <w:p w14:paraId="6235D372">
      <w:pPr>
        <w:spacing w:line="560" w:lineRule="exact"/>
        <w:ind w:firstLine="640" w:firstLineChars="200"/>
        <w:rPr>
          <w:rFonts w:hint="eastAsia" w:ascii="宋体" w:hAnsi="宋体" w:cs="宋体"/>
          <w:color w:val="000000"/>
          <w:sz w:val="32"/>
          <w:szCs w:val="32"/>
        </w:rPr>
      </w:pPr>
    </w:p>
    <w:p w14:paraId="45FDB832">
      <w:pPr>
        <w:spacing w:line="56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一、采购货物、工程和服务项目需填报此模板。</w:t>
      </w:r>
    </w:p>
    <w:p w14:paraId="319032B4">
      <w:pPr>
        <w:spacing w:line="56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二、采购部门可以自行组织编制采购需求书，也可以委托采购代理机构或者其他第三方机构编制。委托采购代理机构或其他第三方机构编制的，应当签订委托代理协议，并在委托代理协议中明确各方的职责分工和权利义务关系，采购部门需履行对采购需求管理的主体责任，并对采购需求的合法性、合规性、合理性负责。</w:t>
      </w:r>
    </w:p>
    <w:p w14:paraId="03F5E362">
      <w:pPr>
        <w:spacing w:line="560" w:lineRule="exact"/>
        <w:ind w:firstLine="640" w:firstLineChars="200"/>
        <w:rPr>
          <w:rFonts w:hint="eastAsia" w:ascii="宋体" w:hAnsi="宋体" w:cs="宋体"/>
          <w:color w:val="000000"/>
          <w:sz w:val="32"/>
          <w:szCs w:val="32"/>
        </w:rPr>
      </w:pPr>
      <w:r>
        <w:rPr>
          <w:rFonts w:hint="eastAsia" w:ascii="宋体" w:hAnsi="宋体" w:cs="宋体"/>
          <w:color w:val="000000"/>
          <w:sz w:val="32"/>
          <w:szCs w:val="32"/>
        </w:rPr>
        <w:t>三、编制的采购需求书应当符合《财政部关于印发&lt;政府采购需求管理办法&gt;的通知》（财库〔2021〕22号）要求及政府采购的相关规定。</w:t>
      </w:r>
    </w:p>
    <w:p w14:paraId="0B20DEBA">
      <w:pPr>
        <w:spacing w:line="560" w:lineRule="exact"/>
        <w:ind w:firstLine="640" w:firstLineChars="200"/>
        <w:rPr>
          <w:rFonts w:hint="eastAsia" w:ascii="宋体" w:hAnsi="宋体" w:cs="宋体"/>
          <w:color w:val="000000"/>
          <w:sz w:val="32"/>
          <w:szCs w:val="32"/>
        </w:rPr>
      </w:pPr>
    </w:p>
    <w:p w14:paraId="6F11BF10">
      <w:pPr>
        <w:spacing w:line="560" w:lineRule="exact"/>
        <w:ind w:firstLine="640" w:firstLineChars="200"/>
        <w:rPr>
          <w:rFonts w:hint="eastAsia" w:ascii="宋体" w:hAnsi="宋体" w:cs="宋体"/>
          <w:color w:val="000000"/>
          <w:sz w:val="32"/>
          <w:szCs w:val="32"/>
        </w:rPr>
        <w:sectPr>
          <w:footerReference r:id="rId5" w:type="default"/>
          <w:pgSz w:w="11906" w:h="16838"/>
          <w:pgMar w:top="1440" w:right="1800" w:bottom="1440" w:left="1800" w:header="851" w:footer="992" w:gutter="0"/>
          <w:cols w:space="720" w:num="1"/>
          <w:docGrid w:type="lines" w:linePitch="312" w:charSpace="0"/>
        </w:sectPr>
      </w:pPr>
    </w:p>
    <w:p w14:paraId="0CC271CD">
      <w:pPr>
        <w:spacing w:line="560" w:lineRule="exact"/>
        <w:ind w:firstLine="640" w:firstLineChars="200"/>
        <w:jc w:val="left"/>
        <w:rPr>
          <w:rFonts w:hint="eastAsia" w:ascii="宋体" w:hAnsi="宋体" w:cs="宋体"/>
          <w:color w:val="000000"/>
          <w:sz w:val="32"/>
          <w:szCs w:val="32"/>
        </w:rPr>
      </w:pPr>
      <w:r>
        <w:rPr>
          <w:rFonts w:hint="eastAsia" w:ascii="宋体" w:hAnsi="宋体" w:cs="宋体"/>
          <w:color w:val="000000"/>
          <w:sz w:val="32"/>
          <w:szCs w:val="32"/>
        </w:rPr>
        <w:t>二、需求清单</w:t>
      </w:r>
    </w:p>
    <w:p w14:paraId="1A947940">
      <w:pPr>
        <w:spacing w:line="560" w:lineRule="exact"/>
        <w:ind w:firstLine="640" w:firstLineChars="200"/>
        <w:jc w:val="left"/>
        <w:rPr>
          <w:rFonts w:hint="eastAsia" w:ascii="宋体" w:hAnsi="宋体" w:cs="宋体"/>
          <w:color w:val="000000"/>
          <w:sz w:val="32"/>
          <w:szCs w:val="32"/>
        </w:rPr>
      </w:pPr>
      <w:r>
        <w:rPr>
          <w:rFonts w:hint="eastAsia" w:ascii="宋体" w:hAnsi="宋体" w:cs="宋体"/>
          <w:color w:val="000000"/>
          <w:sz w:val="32"/>
          <w:szCs w:val="32"/>
        </w:rPr>
        <w:t>（一）项目概况</w:t>
      </w:r>
    </w:p>
    <w:p w14:paraId="4CFC536E">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天津轻工职业技术学院虚拟仿真基地建设紧紧围绕天津市“1+3+4”现代工业产业体系中的高端装备产业链和新能源产业链，依托虚拟现实、人工智能、数字孪生、物联网、大数据等新一代信息技术以及软硬件系统，着力打造集教学、实训、培训、研发、科普等功能于一体的虚拟仿真实训基地。本项目旨在完成公共虚拟仿真实训中心、虚拟仿真体验中心、模具数字化设计及智能成型单元综合应用平台、智能制造数控加工虚拟仿真实训室、高端数控机床加工虚拟仿真实训室等环境建设；对已建成的虚拟仿真实训室进行功能升级、环境改造，部署虚拟仿真智能交互与展示系统一套。</w:t>
      </w:r>
    </w:p>
    <w:p w14:paraId="0719923C">
      <w:pPr>
        <w:spacing w:line="560" w:lineRule="exact"/>
        <w:jc w:val="left"/>
        <w:rPr>
          <w:rFonts w:hint="eastAsia" w:ascii="宋体" w:hAnsi="宋体" w:cs="宋体"/>
          <w:sz w:val="24"/>
          <w:u w:val="single"/>
        </w:rPr>
      </w:pPr>
      <w:r>
        <w:rPr>
          <w:rFonts w:hint="eastAsia" w:ascii="宋体" w:hAnsi="宋体" w:cs="宋体"/>
          <w:color w:val="000000"/>
          <w:sz w:val="32"/>
          <w:szCs w:val="32"/>
        </w:rPr>
        <w:t>（二）采购项目预（概）算是否已落实</w:t>
      </w:r>
    </w:p>
    <w:p w14:paraId="7B0BB127">
      <w:pPr>
        <w:spacing w:line="560" w:lineRule="exact"/>
        <w:jc w:val="left"/>
        <w:rPr>
          <w:rFonts w:hint="eastAsia" w:ascii="宋体" w:hAnsi="宋体" w:cs="宋体"/>
          <w:sz w:val="24"/>
          <w:u w:val="single"/>
        </w:rPr>
      </w:pPr>
      <w:r>
        <w:rPr>
          <w:rFonts w:hint="eastAsia" w:ascii="宋体" w:hAnsi="宋体" w:cs="宋体"/>
          <w:sz w:val="24"/>
          <w:u w:val="single"/>
        </w:rPr>
        <w:t xml:space="preserve">已落实                                                               </w:t>
      </w:r>
    </w:p>
    <w:p w14:paraId="0A982F90">
      <w:pPr>
        <w:spacing w:line="560" w:lineRule="exact"/>
        <w:jc w:val="left"/>
        <w:rPr>
          <w:rFonts w:hint="eastAsia" w:ascii="宋体" w:hAnsi="宋体" w:cs="宋体"/>
          <w:color w:val="000000"/>
          <w:sz w:val="32"/>
          <w:szCs w:val="32"/>
        </w:rPr>
      </w:pPr>
      <w:r>
        <w:rPr>
          <w:rFonts w:hint="eastAsia" w:ascii="宋体" w:hAnsi="宋体" w:cs="宋体"/>
          <w:color w:val="000000"/>
          <w:sz w:val="32"/>
          <w:szCs w:val="32"/>
        </w:rPr>
        <w:t>（三）采购项目预（概）算</w:t>
      </w:r>
    </w:p>
    <w:p w14:paraId="0B656DAC">
      <w:pPr>
        <w:spacing w:line="560" w:lineRule="exact"/>
        <w:jc w:val="left"/>
        <w:rPr>
          <w:rFonts w:hint="eastAsia" w:ascii="宋体" w:hAnsi="宋体" w:cs="宋体"/>
          <w:color w:val="000000"/>
          <w:sz w:val="32"/>
          <w:szCs w:val="32"/>
          <w:u w:val="single"/>
        </w:rPr>
      </w:pPr>
      <w:r>
        <w:rPr>
          <w:rFonts w:ascii="宋体" w:hAnsi="宋体" w:cs="宋体"/>
          <w:sz w:val="24"/>
          <w:u w:val="single"/>
        </w:rPr>
        <w:t>20</w:t>
      </w:r>
      <w:r>
        <w:rPr>
          <w:rFonts w:hint="eastAsia" w:ascii="宋体" w:hAnsi="宋体" w:cs="宋体"/>
          <w:sz w:val="24"/>
          <w:u w:val="single"/>
        </w:rPr>
        <w:t xml:space="preserve">万    </w:t>
      </w:r>
      <w:r>
        <w:rPr>
          <w:rFonts w:hint="eastAsia" w:ascii="宋体" w:hAnsi="宋体" w:cs="宋体"/>
          <w:color w:val="000000"/>
          <w:sz w:val="32"/>
          <w:szCs w:val="32"/>
          <w:u w:val="single"/>
        </w:rPr>
        <w:t xml:space="preserve">                                         </w:t>
      </w:r>
    </w:p>
    <w:p w14:paraId="4D2D2877">
      <w:pPr>
        <w:spacing w:line="560" w:lineRule="exact"/>
        <w:jc w:val="left"/>
        <w:rPr>
          <w:rFonts w:hint="eastAsia" w:ascii="宋体" w:hAnsi="宋体" w:cs="宋体"/>
          <w:color w:val="000000"/>
          <w:sz w:val="32"/>
          <w:szCs w:val="32"/>
          <w:u w:val="single"/>
        </w:rPr>
      </w:pPr>
      <w:r>
        <w:rPr>
          <w:rFonts w:hint="eastAsia" w:ascii="宋体" w:hAnsi="宋体" w:cs="宋体"/>
          <w:color w:val="000000"/>
          <w:sz w:val="32"/>
          <w:szCs w:val="32"/>
        </w:rPr>
        <w:t>总预（概）算：</w:t>
      </w:r>
      <w:r>
        <w:rPr>
          <w:rFonts w:ascii="宋体" w:hAnsi="宋体" w:cs="宋体"/>
          <w:sz w:val="24"/>
          <w:u w:val="single"/>
        </w:rPr>
        <w:t>20</w:t>
      </w:r>
      <w:r>
        <w:rPr>
          <w:rFonts w:hint="eastAsia" w:ascii="宋体" w:hAnsi="宋体" w:cs="宋体"/>
          <w:sz w:val="24"/>
          <w:u w:val="single"/>
        </w:rPr>
        <w:t xml:space="preserve">万     </w:t>
      </w:r>
      <w:r>
        <w:rPr>
          <w:rFonts w:hint="eastAsia" w:ascii="宋体" w:hAnsi="宋体" w:cs="宋体"/>
          <w:color w:val="000000"/>
          <w:sz w:val="32"/>
          <w:szCs w:val="32"/>
          <w:u w:val="single"/>
        </w:rPr>
        <w:t xml:space="preserve">                           </w:t>
      </w:r>
    </w:p>
    <w:p w14:paraId="587633EC">
      <w:pPr>
        <w:spacing w:line="560" w:lineRule="exact"/>
        <w:jc w:val="left"/>
        <w:rPr>
          <w:rFonts w:hint="eastAsia" w:ascii="宋体" w:hAnsi="宋体" w:cs="宋体"/>
          <w:color w:val="000000"/>
          <w:sz w:val="32"/>
          <w:szCs w:val="32"/>
        </w:rPr>
      </w:pPr>
      <w:r>
        <w:rPr>
          <w:rFonts w:hint="eastAsia" w:ascii="宋体" w:hAnsi="宋体" w:cs="宋体"/>
          <w:color w:val="000000"/>
          <w:sz w:val="32"/>
          <w:szCs w:val="32"/>
        </w:rPr>
        <w:t>（四）采购标的汇总表</w:t>
      </w:r>
    </w:p>
    <w:tbl>
      <w:tblPr>
        <w:tblStyle w:val="11"/>
        <w:tblW w:w="8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1843"/>
        <w:gridCol w:w="1417"/>
        <w:gridCol w:w="1276"/>
        <w:gridCol w:w="992"/>
        <w:gridCol w:w="1273"/>
      </w:tblGrid>
      <w:tr w14:paraId="7DA95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851" w:type="dxa"/>
            <w:vAlign w:val="center"/>
          </w:tcPr>
          <w:p w14:paraId="49B2C4A4">
            <w:pPr>
              <w:spacing w:line="560" w:lineRule="exact"/>
              <w:jc w:val="center"/>
              <w:rPr>
                <w:rFonts w:hint="eastAsia" w:ascii="宋体" w:hAnsi="宋体" w:cs="宋体"/>
                <w:b/>
                <w:color w:val="000000"/>
                <w:sz w:val="28"/>
                <w:szCs w:val="28"/>
              </w:rPr>
            </w:pPr>
            <w:r>
              <w:rPr>
                <w:rFonts w:hint="eastAsia" w:ascii="宋体" w:hAnsi="宋体" w:cs="宋体"/>
                <w:b/>
                <w:color w:val="000000"/>
                <w:sz w:val="28"/>
                <w:szCs w:val="28"/>
              </w:rPr>
              <w:t>包号</w:t>
            </w:r>
          </w:p>
        </w:tc>
        <w:tc>
          <w:tcPr>
            <w:tcW w:w="850" w:type="dxa"/>
            <w:vAlign w:val="center"/>
          </w:tcPr>
          <w:p w14:paraId="6A2EB499">
            <w:pPr>
              <w:spacing w:line="560" w:lineRule="exact"/>
              <w:jc w:val="center"/>
              <w:rPr>
                <w:rFonts w:hint="eastAsia" w:ascii="宋体" w:hAnsi="宋体" w:cs="宋体"/>
                <w:b/>
                <w:color w:val="000000"/>
                <w:sz w:val="28"/>
                <w:szCs w:val="28"/>
              </w:rPr>
            </w:pPr>
            <w:r>
              <w:rPr>
                <w:rFonts w:hint="eastAsia" w:ascii="宋体" w:hAnsi="宋体" w:cs="宋体"/>
                <w:b/>
                <w:color w:val="000000"/>
                <w:sz w:val="28"/>
                <w:szCs w:val="28"/>
              </w:rPr>
              <w:t>序号</w:t>
            </w:r>
          </w:p>
        </w:tc>
        <w:tc>
          <w:tcPr>
            <w:tcW w:w="1843" w:type="dxa"/>
            <w:vAlign w:val="center"/>
          </w:tcPr>
          <w:p w14:paraId="1CD33670">
            <w:pPr>
              <w:spacing w:line="560" w:lineRule="exact"/>
              <w:jc w:val="center"/>
              <w:rPr>
                <w:rFonts w:hint="eastAsia" w:ascii="宋体" w:hAnsi="宋体" w:cs="宋体"/>
                <w:b/>
                <w:color w:val="000000"/>
                <w:sz w:val="28"/>
                <w:szCs w:val="28"/>
              </w:rPr>
            </w:pPr>
            <w:r>
              <w:rPr>
                <w:rFonts w:hint="eastAsia" w:ascii="宋体" w:hAnsi="宋体" w:cs="宋体"/>
                <w:b/>
                <w:color w:val="000000"/>
                <w:sz w:val="28"/>
                <w:szCs w:val="28"/>
              </w:rPr>
              <w:t>标的名称</w:t>
            </w:r>
          </w:p>
        </w:tc>
        <w:tc>
          <w:tcPr>
            <w:tcW w:w="1417" w:type="dxa"/>
            <w:vAlign w:val="center"/>
          </w:tcPr>
          <w:p w14:paraId="6DDC2CE5">
            <w:pPr>
              <w:spacing w:line="560" w:lineRule="exact"/>
              <w:jc w:val="center"/>
              <w:rPr>
                <w:rFonts w:hint="eastAsia" w:ascii="宋体" w:hAnsi="宋体" w:cs="宋体"/>
                <w:b/>
                <w:color w:val="000000"/>
                <w:sz w:val="28"/>
                <w:szCs w:val="28"/>
              </w:rPr>
            </w:pPr>
            <w:r>
              <w:rPr>
                <w:rFonts w:hint="eastAsia" w:ascii="宋体" w:hAnsi="宋体" w:cs="宋体"/>
                <w:b/>
                <w:color w:val="000000"/>
                <w:sz w:val="28"/>
                <w:szCs w:val="28"/>
              </w:rPr>
              <w:t>品目</w:t>
            </w:r>
          </w:p>
          <w:p w14:paraId="32B32E99">
            <w:pPr>
              <w:spacing w:line="560" w:lineRule="exact"/>
              <w:jc w:val="center"/>
              <w:rPr>
                <w:rFonts w:hint="eastAsia" w:ascii="宋体" w:hAnsi="宋体" w:cs="宋体"/>
                <w:b/>
                <w:color w:val="000000"/>
                <w:sz w:val="28"/>
                <w:szCs w:val="28"/>
              </w:rPr>
            </w:pPr>
            <w:r>
              <w:rPr>
                <w:rFonts w:hint="eastAsia" w:ascii="宋体" w:hAnsi="宋体" w:cs="宋体"/>
                <w:b/>
                <w:color w:val="000000"/>
                <w:sz w:val="28"/>
                <w:szCs w:val="28"/>
              </w:rPr>
              <w:t>分类编码</w:t>
            </w:r>
          </w:p>
        </w:tc>
        <w:tc>
          <w:tcPr>
            <w:tcW w:w="1276" w:type="dxa"/>
            <w:vAlign w:val="center"/>
          </w:tcPr>
          <w:p w14:paraId="1F0F8285">
            <w:pPr>
              <w:spacing w:line="560" w:lineRule="exact"/>
              <w:jc w:val="center"/>
              <w:rPr>
                <w:rFonts w:hint="eastAsia" w:ascii="宋体" w:hAnsi="宋体" w:cs="宋体"/>
                <w:b/>
                <w:color w:val="000000"/>
                <w:sz w:val="28"/>
                <w:szCs w:val="28"/>
              </w:rPr>
            </w:pPr>
            <w:r>
              <w:rPr>
                <w:rFonts w:hint="eastAsia" w:ascii="宋体" w:hAnsi="宋体" w:cs="宋体"/>
                <w:b/>
                <w:color w:val="000000"/>
                <w:sz w:val="28"/>
                <w:szCs w:val="28"/>
              </w:rPr>
              <w:t>计量</w:t>
            </w:r>
          </w:p>
          <w:p w14:paraId="310EE11D">
            <w:pPr>
              <w:spacing w:line="560" w:lineRule="exact"/>
              <w:jc w:val="center"/>
              <w:rPr>
                <w:rFonts w:hint="eastAsia" w:ascii="宋体" w:hAnsi="宋体" w:cs="宋体"/>
                <w:b/>
                <w:color w:val="000000"/>
                <w:sz w:val="28"/>
                <w:szCs w:val="28"/>
              </w:rPr>
            </w:pPr>
            <w:r>
              <w:rPr>
                <w:rFonts w:hint="eastAsia" w:ascii="宋体" w:hAnsi="宋体" w:cs="宋体"/>
                <w:b/>
                <w:color w:val="000000"/>
                <w:sz w:val="28"/>
                <w:szCs w:val="28"/>
              </w:rPr>
              <w:t>单位</w:t>
            </w:r>
          </w:p>
        </w:tc>
        <w:tc>
          <w:tcPr>
            <w:tcW w:w="992" w:type="dxa"/>
            <w:vAlign w:val="center"/>
          </w:tcPr>
          <w:p w14:paraId="22DEE33D">
            <w:pPr>
              <w:spacing w:line="560" w:lineRule="exact"/>
              <w:jc w:val="center"/>
              <w:rPr>
                <w:rFonts w:hint="eastAsia" w:ascii="宋体" w:hAnsi="宋体" w:cs="宋体"/>
                <w:b/>
                <w:color w:val="000000"/>
                <w:sz w:val="28"/>
                <w:szCs w:val="28"/>
              </w:rPr>
            </w:pPr>
            <w:r>
              <w:rPr>
                <w:rFonts w:hint="eastAsia" w:ascii="宋体" w:hAnsi="宋体" w:cs="宋体"/>
                <w:b/>
                <w:color w:val="000000"/>
                <w:sz w:val="28"/>
                <w:szCs w:val="28"/>
              </w:rPr>
              <w:t>数量</w:t>
            </w:r>
          </w:p>
        </w:tc>
        <w:tc>
          <w:tcPr>
            <w:tcW w:w="1273" w:type="dxa"/>
            <w:vAlign w:val="center"/>
          </w:tcPr>
          <w:p w14:paraId="5BC05C7F">
            <w:pPr>
              <w:spacing w:line="560" w:lineRule="exact"/>
              <w:jc w:val="center"/>
              <w:rPr>
                <w:rFonts w:hint="eastAsia" w:ascii="宋体" w:hAnsi="宋体" w:cs="宋体"/>
                <w:b/>
                <w:color w:val="000000"/>
                <w:sz w:val="28"/>
                <w:szCs w:val="28"/>
              </w:rPr>
            </w:pPr>
            <w:r>
              <w:rPr>
                <w:rFonts w:hint="eastAsia" w:ascii="宋体" w:hAnsi="宋体" w:cs="宋体"/>
                <w:b/>
                <w:color w:val="000000"/>
                <w:sz w:val="28"/>
                <w:szCs w:val="28"/>
              </w:rPr>
              <w:t>预（概）算</w:t>
            </w:r>
          </w:p>
        </w:tc>
      </w:tr>
      <w:tr w14:paraId="2FF6C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1" w:type="dxa"/>
            <w:vAlign w:val="center"/>
          </w:tcPr>
          <w:p w14:paraId="656027A0">
            <w:pPr>
              <w:adjustRightInd w:val="0"/>
              <w:snapToGrid w:val="0"/>
              <w:spacing w:line="560" w:lineRule="exact"/>
              <w:jc w:val="center"/>
              <w:rPr>
                <w:rFonts w:hint="eastAsia" w:ascii="宋体" w:hAnsi="宋体" w:cs="宋体"/>
                <w:color w:val="000000"/>
                <w:sz w:val="24"/>
              </w:rPr>
            </w:pPr>
            <w:r>
              <w:rPr>
                <w:rFonts w:hint="eastAsia" w:ascii="宋体" w:hAnsi="宋体" w:cs="宋体"/>
                <w:color w:val="000000"/>
                <w:sz w:val="24"/>
              </w:rPr>
              <w:t>1</w:t>
            </w:r>
          </w:p>
        </w:tc>
        <w:tc>
          <w:tcPr>
            <w:tcW w:w="850" w:type="dxa"/>
            <w:vAlign w:val="center"/>
          </w:tcPr>
          <w:p w14:paraId="34DD1272">
            <w:pPr>
              <w:adjustRightInd w:val="0"/>
              <w:snapToGrid w:val="0"/>
              <w:spacing w:line="560" w:lineRule="exact"/>
              <w:jc w:val="center"/>
              <w:rPr>
                <w:rFonts w:hint="eastAsia" w:ascii="宋体" w:hAnsi="宋体" w:cs="宋体"/>
                <w:color w:val="000000"/>
                <w:sz w:val="24"/>
              </w:rPr>
            </w:pPr>
            <w:r>
              <w:rPr>
                <w:rFonts w:hint="eastAsia" w:ascii="宋体" w:hAnsi="宋体" w:cs="宋体"/>
                <w:color w:val="000000"/>
                <w:sz w:val="24"/>
              </w:rPr>
              <w:t>1</w:t>
            </w:r>
          </w:p>
        </w:tc>
        <w:tc>
          <w:tcPr>
            <w:tcW w:w="1843" w:type="dxa"/>
            <w:vAlign w:val="center"/>
          </w:tcPr>
          <w:p w14:paraId="201979C8">
            <w:pPr>
              <w:adjustRightInd w:val="0"/>
              <w:snapToGrid w:val="0"/>
              <w:spacing w:line="560" w:lineRule="exact"/>
              <w:rPr>
                <w:rFonts w:hint="eastAsia" w:ascii="宋体" w:hAnsi="宋体" w:cs="宋体"/>
                <w:i/>
                <w:color w:val="000000"/>
                <w:sz w:val="24"/>
                <w:u w:val="single"/>
              </w:rPr>
            </w:pPr>
            <w:r>
              <w:rPr>
                <w:rFonts w:hint="eastAsia" w:ascii="Arial" w:hAnsi="Arial" w:cs="Times New Roman (正文 CS 字体)"/>
                <w:color w:val="000000"/>
                <w:kern w:val="0"/>
                <w:sz w:val="24"/>
              </w:rPr>
              <w:t>虚拟仿真智能交互与展示系统</w:t>
            </w:r>
          </w:p>
        </w:tc>
        <w:tc>
          <w:tcPr>
            <w:tcW w:w="1417" w:type="dxa"/>
            <w:vAlign w:val="center"/>
          </w:tcPr>
          <w:p w14:paraId="0C61A362">
            <w:pPr>
              <w:adjustRightInd w:val="0"/>
              <w:snapToGrid w:val="0"/>
              <w:spacing w:line="560" w:lineRule="exact"/>
              <w:jc w:val="center"/>
              <w:rPr>
                <w:rFonts w:hint="eastAsia" w:ascii="宋体" w:hAnsi="宋体" w:cs="宋体"/>
                <w:color w:val="000000"/>
                <w:sz w:val="24"/>
              </w:rPr>
            </w:pPr>
          </w:p>
        </w:tc>
        <w:tc>
          <w:tcPr>
            <w:tcW w:w="1276" w:type="dxa"/>
            <w:vAlign w:val="center"/>
          </w:tcPr>
          <w:p w14:paraId="18C5A325">
            <w:pPr>
              <w:adjustRightInd w:val="0"/>
              <w:snapToGrid w:val="0"/>
              <w:spacing w:line="560" w:lineRule="exact"/>
              <w:jc w:val="center"/>
              <w:rPr>
                <w:rFonts w:hint="eastAsia" w:ascii="宋体" w:hAnsi="宋体" w:cs="宋体"/>
                <w:color w:val="000000"/>
                <w:sz w:val="24"/>
              </w:rPr>
            </w:pPr>
            <w:r>
              <w:rPr>
                <w:rFonts w:hint="eastAsia" w:ascii="宋体" w:hAnsi="宋体" w:cs="宋体"/>
                <w:sz w:val="24"/>
              </w:rPr>
              <w:t>套</w:t>
            </w:r>
          </w:p>
        </w:tc>
        <w:tc>
          <w:tcPr>
            <w:tcW w:w="992" w:type="dxa"/>
            <w:vAlign w:val="center"/>
          </w:tcPr>
          <w:p w14:paraId="71109349">
            <w:pPr>
              <w:adjustRightInd w:val="0"/>
              <w:snapToGrid w:val="0"/>
              <w:spacing w:line="560" w:lineRule="exact"/>
              <w:jc w:val="center"/>
              <w:rPr>
                <w:rFonts w:hint="eastAsia" w:ascii="宋体" w:hAnsi="宋体" w:cs="宋体"/>
                <w:sz w:val="24"/>
              </w:rPr>
            </w:pPr>
            <w:r>
              <w:rPr>
                <w:rFonts w:hint="eastAsia" w:ascii="宋体" w:hAnsi="宋体" w:cs="宋体"/>
                <w:sz w:val="24"/>
              </w:rPr>
              <w:t>1</w:t>
            </w:r>
          </w:p>
        </w:tc>
        <w:tc>
          <w:tcPr>
            <w:tcW w:w="1273" w:type="dxa"/>
            <w:vAlign w:val="center"/>
          </w:tcPr>
          <w:p w14:paraId="23EF5759">
            <w:pPr>
              <w:adjustRightInd w:val="0"/>
              <w:snapToGrid w:val="0"/>
              <w:spacing w:line="560" w:lineRule="exact"/>
              <w:jc w:val="center"/>
              <w:rPr>
                <w:rFonts w:hint="eastAsia" w:ascii="宋体" w:hAnsi="宋体" w:cs="宋体"/>
                <w:sz w:val="24"/>
              </w:rPr>
            </w:pPr>
            <w:r>
              <w:rPr>
                <w:rFonts w:hint="eastAsia" w:ascii="宋体" w:hAnsi="宋体" w:cs="宋体"/>
                <w:sz w:val="24"/>
              </w:rPr>
              <w:t>2</w:t>
            </w:r>
            <w:r>
              <w:rPr>
                <w:rFonts w:ascii="宋体" w:hAnsi="宋体" w:cs="宋体"/>
                <w:sz w:val="24"/>
              </w:rPr>
              <w:t>0</w:t>
            </w:r>
            <w:r>
              <w:rPr>
                <w:rFonts w:hint="eastAsia" w:ascii="宋体" w:hAnsi="宋体" w:cs="宋体"/>
                <w:sz w:val="24"/>
              </w:rPr>
              <w:t>万</w:t>
            </w:r>
          </w:p>
        </w:tc>
      </w:tr>
      <w:bookmarkEnd w:id="0"/>
    </w:tbl>
    <w:p w14:paraId="57D41367">
      <w:pPr>
        <w:rPr>
          <w:rFonts w:hint="eastAsia" w:ascii="仿宋" w:hAnsi="仿宋" w:eastAsia="仿宋" w:cs="仿宋"/>
          <w:sz w:val="30"/>
          <w:szCs w:val="30"/>
        </w:rPr>
      </w:pPr>
      <w:r>
        <w:rPr>
          <w:rFonts w:hint="eastAsia"/>
          <w:b/>
          <w:bCs/>
          <w:color w:val="FF0000"/>
          <w:sz w:val="28"/>
          <w:szCs w:val="28"/>
          <w:lang w:val="en-US" w:eastAsia="zh-CN"/>
        </w:rPr>
        <w:t>本内容仅为校内公示，所有涉及采购的内容以第三方招标代理机构在相关公开平台公示的采购公告为准。</w:t>
      </w:r>
    </w:p>
    <w:p w14:paraId="2D3A1A33">
      <w:pPr>
        <w:spacing w:line="360" w:lineRule="auto"/>
        <w:ind w:firstLine="480" w:firstLineChars="200"/>
        <w:jc w:val="left"/>
        <w:rPr>
          <w:rFonts w:hint="eastAsia" w:ascii="宋体" w:hAnsi="宋体" w:cs="宋体"/>
          <w:sz w:val="24"/>
        </w:rPr>
      </w:pPr>
      <w:bookmarkStart w:id="1" w:name="_GoBack"/>
      <w:bookmarkEnd w:id="1"/>
    </w:p>
    <w:sectPr>
      <w:footerReference r:id="rId6" w:type="default"/>
      <w:footerReference r:id="rId7" w:type="even"/>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微软雅黑"/>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Times New Roman (正文 CS 字体)">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81189">
    <w:pPr>
      <w:pStyle w:val="9"/>
      <w:jc w:val="right"/>
      <w:rPr>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0E8E8">
    <w:pPr>
      <w:pStyle w:val="9"/>
      <w:rPr>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10CCC">
    <w:pPr>
      <w:pStyle w:val="9"/>
      <w:jc w:val="right"/>
      <w:rPr>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D6DBF">
    <w:pPr>
      <w:pStyle w:val="9"/>
      <w:framePr w:wrap="around" w:vAnchor="text" w:hAnchor="margin" w:xAlign="outside" w:y="1"/>
      <w:rPr>
        <w:rStyle w:val="15"/>
        <w:rFonts w:hint="eastAsia" w:ascii="宋体" w:hAnsi="宋体"/>
        <w:sz w:val="28"/>
        <w:szCs w:val="28"/>
      </w:rPr>
    </w:pPr>
    <w:r>
      <w:rPr>
        <w:rStyle w:val="15"/>
        <w:rFonts w:hint="eastAsia" w:ascii="宋体" w:hAnsi="宋体"/>
        <w:sz w:val="28"/>
        <w:szCs w:val="28"/>
      </w:rPr>
      <w:t xml:space="preserve">— </w:t>
    </w: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17</w:t>
    </w:r>
    <w:r>
      <w:rPr>
        <w:rFonts w:ascii="宋体" w:hAnsi="宋体"/>
        <w:sz w:val="28"/>
        <w:szCs w:val="28"/>
      </w:rPr>
      <w:fldChar w:fldCharType="end"/>
    </w:r>
    <w:r>
      <w:rPr>
        <w:rStyle w:val="15"/>
        <w:rFonts w:hint="eastAsia" w:ascii="宋体" w:hAnsi="宋体"/>
        <w:sz w:val="28"/>
        <w:szCs w:val="28"/>
      </w:rPr>
      <w:t xml:space="preserve"> — </w:t>
    </w:r>
  </w:p>
  <w:p w14:paraId="199827BC">
    <w:pPr>
      <w:pStyle w:val="9"/>
      <w:ind w:right="360" w:firstLine="360"/>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87FB5">
    <w:pPr>
      <w:pStyle w:val="9"/>
      <w:framePr w:wrap="around" w:vAnchor="text" w:hAnchor="margin" w:xAlign="outside" w:y="1"/>
      <w:rPr>
        <w:rStyle w:val="15"/>
        <w:rFonts w:hint="eastAsia" w:ascii="宋体" w:hAnsi="宋体"/>
        <w:sz w:val="28"/>
        <w:szCs w:val="28"/>
      </w:rPr>
    </w:pPr>
    <w:r>
      <w:rPr>
        <w:rStyle w:val="15"/>
        <w:rFonts w:hint="eastAsia" w:ascii="宋体" w:hAnsi="宋体"/>
        <w:sz w:val="28"/>
        <w:szCs w:val="28"/>
      </w:rPr>
      <w:t xml:space="preserve">— </w:t>
    </w: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16</w:t>
    </w:r>
    <w:r>
      <w:rPr>
        <w:rFonts w:ascii="宋体" w:hAnsi="宋体"/>
        <w:sz w:val="28"/>
        <w:szCs w:val="28"/>
      </w:rPr>
      <w:fldChar w:fldCharType="end"/>
    </w:r>
    <w:r>
      <w:rPr>
        <w:rStyle w:val="15"/>
        <w:rFonts w:hint="eastAsia" w:ascii="宋体" w:hAnsi="宋体"/>
        <w:sz w:val="28"/>
        <w:szCs w:val="28"/>
      </w:rPr>
      <w:t xml:space="preserve"> —</w:t>
    </w:r>
  </w:p>
  <w:p w14:paraId="7B981B8A">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1MjZiMzNkYjQ3MzljM2QzNWZlZDc4YWVhYTgwMzQifQ=="/>
    <w:docVar w:name="KSO_WPS_MARK_KEY" w:val="bf9c9291-43fe-4adf-b6bb-0fcb8d65fbc2"/>
  </w:docVars>
  <w:rsids>
    <w:rsidRoot w:val="006F0877"/>
    <w:rsid w:val="00016218"/>
    <w:rsid w:val="00021224"/>
    <w:rsid w:val="000311FD"/>
    <w:rsid w:val="000313D5"/>
    <w:rsid w:val="000E4D90"/>
    <w:rsid w:val="00104EDD"/>
    <w:rsid w:val="00154DF5"/>
    <w:rsid w:val="00164D9F"/>
    <w:rsid w:val="001723BC"/>
    <w:rsid w:val="00175816"/>
    <w:rsid w:val="0017709A"/>
    <w:rsid w:val="001A6F93"/>
    <w:rsid w:val="001C5914"/>
    <w:rsid w:val="001D7523"/>
    <w:rsid w:val="001F1BBF"/>
    <w:rsid w:val="00200291"/>
    <w:rsid w:val="0021605F"/>
    <w:rsid w:val="0021785F"/>
    <w:rsid w:val="00233274"/>
    <w:rsid w:val="002678A2"/>
    <w:rsid w:val="002964A8"/>
    <w:rsid w:val="002D367C"/>
    <w:rsid w:val="00321278"/>
    <w:rsid w:val="0035102E"/>
    <w:rsid w:val="003874E6"/>
    <w:rsid w:val="003C78E2"/>
    <w:rsid w:val="004265D5"/>
    <w:rsid w:val="00427428"/>
    <w:rsid w:val="00431D61"/>
    <w:rsid w:val="00435B7C"/>
    <w:rsid w:val="00436C94"/>
    <w:rsid w:val="0044207C"/>
    <w:rsid w:val="00456BBC"/>
    <w:rsid w:val="004978DB"/>
    <w:rsid w:val="004A0291"/>
    <w:rsid w:val="004E75D7"/>
    <w:rsid w:val="00506D54"/>
    <w:rsid w:val="005545EC"/>
    <w:rsid w:val="005B3815"/>
    <w:rsid w:val="005D02FC"/>
    <w:rsid w:val="005E4DDE"/>
    <w:rsid w:val="005E6E8E"/>
    <w:rsid w:val="00601EDD"/>
    <w:rsid w:val="006040C7"/>
    <w:rsid w:val="00614903"/>
    <w:rsid w:val="00624251"/>
    <w:rsid w:val="006252DB"/>
    <w:rsid w:val="00657B59"/>
    <w:rsid w:val="00685DEE"/>
    <w:rsid w:val="006C35C3"/>
    <w:rsid w:val="006E322E"/>
    <w:rsid w:val="006F0877"/>
    <w:rsid w:val="00721F76"/>
    <w:rsid w:val="00726A38"/>
    <w:rsid w:val="00751560"/>
    <w:rsid w:val="00766811"/>
    <w:rsid w:val="007B6507"/>
    <w:rsid w:val="007E4361"/>
    <w:rsid w:val="0080466B"/>
    <w:rsid w:val="00811734"/>
    <w:rsid w:val="00814F5F"/>
    <w:rsid w:val="0082240E"/>
    <w:rsid w:val="00823618"/>
    <w:rsid w:val="00840D73"/>
    <w:rsid w:val="0087065E"/>
    <w:rsid w:val="00870AD0"/>
    <w:rsid w:val="0089598D"/>
    <w:rsid w:val="008C5055"/>
    <w:rsid w:val="008C56E1"/>
    <w:rsid w:val="009049D0"/>
    <w:rsid w:val="0091038A"/>
    <w:rsid w:val="0091692D"/>
    <w:rsid w:val="00957FF1"/>
    <w:rsid w:val="00985B01"/>
    <w:rsid w:val="00A25298"/>
    <w:rsid w:val="00A30E88"/>
    <w:rsid w:val="00A63E98"/>
    <w:rsid w:val="00A838FE"/>
    <w:rsid w:val="00A87D3C"/>
    <w:rsid w:val="00A96E3E"/>
    <w:rsid w:val="00AA6B69"/>
    <w:rsid w:val="00B027F5"/>
    <w:rsid w:val="00B24846"/>
    <w:rsid w:val="00B32C09"/>
    <w:rsid w:val="00B43479"/>
    <w:rsid w:val="00B445FE"/>
    <w:rsid w:val="00B80CF1"/>
    <w:rsid w:val="00BC6BFD"/>
    <w:rsid w:val="00BF248C"/>
    <w:rsid w:val="00BF279A"/>
    <w:rsid w:val="00BF652C"/>
    <w:rsid w:val="00C13817"/>
    <w:rsid w:val="00C1412B"/>
    <w:rsid w:val="00C25CFB"/>
    <w:rsid w:val="00C66706"/>
    <w:rsid w:val="00C67F08"/>
    <w:rsid w:val="00C72A69"/>
    <w:rsid w:val="00CB2350"/>
    <w:rsid w:val="00CB7952"/>
    <w:rsid w:val="00CD24FB"/>
    <w:rsid w:val="00CD2662"/>
    <w:rsid w:val="00D3294B"/>
    <w:rsid w:val="00D34D48"/>
    <w:rsid w:val="00D57E99"/>
    <w:rsid w:val="00D6531A"/>
    <w:rsid w:val="00D91F32"/>
    <w:rsid w:val="00DA6C87"/>
    <w:rsid w:val="00DD27BD"/>
    <w:rsid w:val="00E029D7"/>
    <w:rsid w:val="00E53F91"/>
    <w:rsid w:val="00E819BD"/>
    <w:rsid w:val="00E97397"/>
    <w:rsid w:val="00EA2E3A"/>
    <w:rsid w:val="00EB34AE"/>
    <w:rsid w:val="00ED2FDD"/>
    <w:rsid w:val="00F56714"/>
    <w:rsid w:val="00FC3796"/>
    <w:rsid w:val="02FE6903"/>
    <w:rsid w:val="032E15F5"/>
    <w:rsid w:val="04F0753E"/>
    <w:rsid w:val="07C73F47"/>
    <w:rsid w:val="07CE79B1"/>
    <w:rsid w:val="07E06245"/>
    <w:rsid w:val="08744C38"/>
    <w:rsid w:val="0BBC1FB1"/>
    <w:rsid w:val="153C2448"/>
    <w:rsid w:val="173E1742"/>
    <w:rsid w:val="1DCB9AB2"/>
    <w:rsid w:val="1FBD2532"/>
    <w:rsid w:val="20EA7CD4"/>
    <w:rsid w:val="22EB2532"/>
    <w:rsid w:val="2F9D113B"/>
    <w:rsid w:val="31F722FB"/>
    <w:rsid w:val="3BFF4BD0"/>
    <w:rsid w:val="3CB35F69"/>
    <w:rsid w:val="3F533861"/>
    <w:rsid w:val="3FF74091"/>
    <w:rsid w:val="42F97B4F"/>
    <w:rsid w:val="435C0FF5"/>
    <w:rsid w:val="505266E5"/>
    <w:rsid w:val="532841C1"/>
    <w:rsid w:val="5E507B87"/>
    <w:rsid w:val="60122036"/>
    <w:rsid w:val="67FB72EE"/>
    <w:rsid w:val="71E959BB"/>
    <w:rsid w:val="75E4101B"/>
    <w:rsid w:val="771A28D6"/>
    <w:rsid w:val="7803630D"/>
    <w:rsid w:val="7AE203BE"/>
    <w:rsid w:val="7FBBB80F"/>
    <w:rsid w:val="D8DD4955"/>
    <w:rsid w:val="ED4F43D5"/>
    <w:rsid w:val="EFF3ED88"/>
    <w:rsid w:val="FFDAB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semiHidden/>
    <w:qFormat/>
    <w:uiPriority w:val="0"/>
    <w:pPr>
      <w:jc w:val="left"/>
    </w:pPr>
  </w:style>
  <w:style w:type="paragraph" w:styleId="4">
    <w:name w:val="Body Text"/>
    <w:basedOn w:val="1"/>
    <w:qFormat/>
    <w:uiPriority w:val="0"/>
    <w:pPr>
      <w:spacing w:line="360" w:lineRule="auto"/>
      <w:ind w:firstLine="1648" w:firstLineChars="200"/>
    </w:pPr>
    <w:rPr>
      <w:sz w:val="32"/>
      <w:szCs w:val="20"/>
    </w:rPr>
  </w:style>
  <w:style w:type="paragraph" w:styleId="5">
    <w:name w:val="Body Text Indent"/>
    <w:basedOn w:val="1"/>
    <w:next w:val="6"/>
    <w:link w:val="34"/>
    <w:qFormat/>
    <w:uiPriority w:val="0"/>
    <w:pPr>
      <w:spacing w:before="50"/>
      <w:ind w:firstLine="480"/>
    </w:pPr>
    <w:rPr>
      <w:sz w:val="24"/>
    </w:rPr>
  </w:style>
  <w:style w:type="paragraph" w:styleId="6">
    <w:name w:val="annotation subject"/>
    <w:basedOn w:val="3"/>
    <w:next w:val="1"/>
    <w:qFormat/>
    <w:uiPriority w:val="0"/>
    <w:rPr>
      <w:b/>
      <w:bCs/>
    </w:r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link w:val="24"/>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Strong"/>
    <w:qFormat/>
    <w:uiPriority w:val="0"/>
    <w:rPr>
      <w:b/>
    </w:rPr>
  </w:style>
  <w:style w:type="character" w:styleId="15">
    <w:name w:val="page number"/>
    <w:qFormat/>
    <w:uiPriority w:val="0"/>
  </w:style>
  <w:style w:type="character" w:styleId="16">
    <w:name w:val="FollowedHyperlink"/>
    <w:qFormat/>
    <w:uiPriority w:val="0"/>
    <w:rPr>
      <w:color w:val="800080"/>
      <w:u w:val="none"/>
    </w:rPr>
  </w:style>
  <w:style w:type="character" w:styleId="17">
    <w:name w:val="Emphasis"/>
    <w:qFormat/>
    <w:uiPriority w:val="0"/>
    <w:rPr>
      <w:i/>
      <w:iCs/>
    </w:rPr>
  </w:style>
  <w:style w:type="character" w:styleId="18">
    <w:name w:val="HTML Definition"/>
    <w:qFormat/>
    <w:uiPriority w:val="0"/>
    <w:rPr>
      <w:i/>
    </w:rPr>
  </w:style>
  <w:style w:type="character" w:styleId="19">
    <w:name w:val="Hyperlink"/>
    <w:qFormat/>
    <w:uiPriority w:val="0"/>
    <w:rPr>
      <w:color w:val="0000FF"/>
      <w:u w:val="none"/>
    </w:rPr>
  </w:style>
  <w:style w:type="character" w:styleId="20">
    <w:name w:val="HTML Code"/>
    <w:qFormat/>
    <w:uiPriority w:val="0"/>
    <w:rPr>
      <w:rFonts w:ascii="serif" w:hAnsi="serif" w:eastAsia="serif" w:cs="serif"/>
      <w:sz w:val="21"/>
      <w:szCs w:val="21"/>
    </w:rPr>
  </w:style>
  <w:style w:type="character" w:styleId="21">
    <w:name w:val="HTML Keyboard"/>
    <w:qFormat/>
    <w:uiPriority w:val="0"/>
    <w:rPr>
      <w:rFonts w:hint="default" w:ascii="serif" w:hAnsi="serif" w:eastAsia="serif" w:cs="serif"/>
      <w:sz w:val="21"/>
      <w:szCs w:val="21"/>
    </w:rPr>
  </w:style>
  <w:style w:type="character" w:styleId="22">
    <w:name w:val="HTML Sample"/>
    <w:qFormat/>
    <w:uiPriority w:val="0"/>
    <w:rPr>
      <w:rFonts w:hint="default" w:ascii="serif" w:hAnsi="serif" w:eastAsia="serif" w:cs="serif"/>
      <w:sz w:val="21"/>
      <w:szCs w:val="21"/>
    </w:rPr>
  </w:style>
  <w:style w:type="paragraph" w:customStyle="1" w:styleId="23">
    <w:name w:val="正文文本首行缩进 21"/>
    <w:basedOn w:val="5"/>
    <w:next w:val="1"/>
    <w:qFormat/>
    <w:uiPriority w:val="0"/>
    <w:pPr>
      <w:kinsoku w:val="0"/>
      <w:overflowPunct w:val="0"/>
      <w:autoSpaceDE w:val="0"/>
      <w:autoSpaceDN w:val="0"/>
      <w:adjustRightInd w:val="0"/>
      <w:snapToGrid w:val="0"/>
    </w:pPr>
  </w:style>
  <w:style w:type="character" w:customStyle="1" w:styleId="24">
    <w:name w:val="页脚 字符"/>
    <w:link w:val="9"/>
    <w:qFormat/>
    <w:uiPriority w:val="99"/>
    <w:rPr>
      <w:kern w:val="2"/>
      <w:sz w:val="18"/>
      <w:szCs w:val="18"/>
    </w:rPr>
  </w:style>
  <w:style w:type="paragraph" w:customStyle="1" w:styleId="25">
    <w:name w:val="_Style 3"/>
    <w:basedOn w:val="1"/>
    <w:qFormat/>
    <w:uiPriority w:val="0"/>
    <w:pPr>
      <w:ind w:firstLine="420" w:firstLineChars="200"/>
    </w:pPr>
    <w:rPr>
      <w:sz w:val="20"/>
    </w:rPr>
  </w:style>
  <w:style w:type="paragraph" w:customStyle="1" w:styleId="26">
    <w:name w:val="首行缩进"/>
    <w:basedOn w:val="1"/>
    <w:qFormat/>
    <w:uiPriority w:val="0"/>
    <w:pPr>
      <w:spacing w:line="360" w:lineRule="auto"/>
      <w:ind w:firstLine="480" w:firstLineChars="200"/>
    </w:pPr>
    <w:rPr>
      <w:rFonts w:ascii="Calibri" w:hAnsi="Calibri"/>
      <w:sz w:val="24"/>
      <w:szCs w:val="22"/>
      <w:lang w:val="zh-CN"/>
    </w:rPr>
  </w:style>
  <w:style w:type="character" w:customStyle="1" w:styleId="27">
    <w:name w:val="first-child"/>
    <w:qFormat/>
    <w:uiPriority w:val="0"/>
  </w:style>
  <w:style w:type="character" w:customStyle="1" w:styleId="28">
    <w:name w:val="required"/>
    <w:qFormat/>
    <w:uiPriority w:val="0"/>
    <w:rPr>
      <w:color w:val="FF0000"/>
    </w:rPr>
  </w:style>
  <w:style w:type="character" w:customStyle="1" w:styleId="29">
    <w:name w:val="first-child1"/>
    <w:qFormat/>
    <w:uiPriority w:val="0"/>
  </w:style>
  <w:style w:type="paragraph" w:customStyle="1" w:styleId="30">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31">
    <w:name w:val="正文1"/>
    <w:qFormat/>
    <w:uiPriority w:val="0"/>
    <w:pPr>
      <w:widowControl w:val="0"/>
      <w:jc w:val="both"/>
    </w:pPr>
    <w:rPr>
      <w:rFonts w:hint="eastAsia" w:ascii="Arial Unicode MS" w:hAnsi="Arial Unicode MS" w:eastAsia="Arial Unicode MS" w:cs="Arial Unicode MS"/>
      <w:color w:val="000000"/>
      <w:kern w:val="2"/>
      <w:sz w:val="21"/>
      <w:szCs w:val="21"/>
      <w:lang w:val="zh-TW" w:eastAsia="zh-TW" w:bidi="ar-SA"/>
    </w:rPr>
  </w:style>
  <w:style w:type="paragraph" w:customStyle="1" w:styleId="32">
    <w:name w:val="文字"/>
    <w:basedOn w:val="1"/>
    <w:qFormat/>
    <w:uiPriority w:val="0"/>
    <w:pPr>
      <w:tabs>
        <w:tab w:val="left" w:pos="8520"/>
      </w:tabs>
      <w:spacing w:line="312" w:lineRule="auto"/>
      <w:ind w:right="-210" w:firstLine="556"/>
    </w:pPr>
    <w:rPr>
      <w:rFonts w:ascii="宋体"/>
      <w:sz w:val="28"/>
      <w:szCs w:val="20"/>
    </w:rPr>
  </w:style>
  <w:style w:type="paragraph" w:customStyle="1" w:styleId="33">
    <w:name w:val="列表段落1"/>
    <w:basedOn w:val="1"/>
    <w:autoRedefine/>
    <w:qFormat/>
    <w:uiPriority w:val="99"/>
    <w:pPr>
      <w:spacing w:line="360" w:lineRule="auto"/>
      <w:ind w:firstLine="420" w:firstLineChars="200"/>
    </w:pPr>
    <w:rPr>
      <w:rFonts w:ascii="等线" w:hAnsi="等线" w:eastAsia="仿宋_GB2312"/>
      <w:sz w:val="28"/>
      <w:szCs w:val="22"/>
    </w:rPr>
  </w:style>
  <w:style w:type="character" w:customStyle="1" w:styleId="34">
    <w:name w:val="正文文本缩进 字符"/>
    <w:basedOn w:val="13"/>
    <w:link w:val="5"/>
    <w:qFormat/>
    <w:uiPriority w:val="0"/>
    <w:rPr>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3</Pages>
  <Words>5582</Words>
  <Characters>6041</Characters>
  <Lines>48</Lines>
  <Paragraphs>13</Paragraphs>
  <TotalTime>0</TotalTime>
  <ScaleCrop>false</ScaleCrop>
  <LinksUpToDate>false</LinksUpToDate>
  <CharactersWithSpaces>6562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2024-09-23T06:48:00Z</dcterms:created>
  <dc:creator>MC SYSTEM</dc:creator>
  <cp:lastModifiedBy>斯丞</cp:lastModifiedBy>
  <cp:lastPrinted>2021-07-24T17:17:00Z</cp:lastPrinted>
  <dcterms:modified xsi:type="dcterms:W3CDTF">2024-10-12T01:17:57Z</dcterms:modified>
  <dc:title>厦财采〔2021〕9号</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C8F94CEA58D8423C81F3AE6D8E502A0E</vt:lpwstr>
  </property>
</Properties>
</file>