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61" w:rsidRDefault="006E22A9">
      <w:pPr>
        <w:jc w:val="center"/>
        <w:rPr>
          <w:rFonts w:asciiTheme="majorEastAsia" w:eastAsiaTheme="majorEastAsia" w:hAnsiTheme="majorEastAsia"/>
          <w:b/>
          <w:bCs/>
          <w:sz w:val="32"/>
          <w:szCs w:val="32"/>
        </w:rPr>
      </w:pPr>
      <w:bookmarkStart w:id="0" w:name="OLE_LINK1"/>
      <w:r>
        <w:rPr>
          <w:rFonts w:asciiTheme="majorEastAsia" w:eastAsiaTheme="majorEastAsia" w:hAnsiTheme="majorEastAsia" w:hint="eastAsia"/>
          <w:b/>
          <w:bCs/>
          <w:sz w:val="32"/>
          <w:szCs w:val="32"/>
        </w:rPr>
        <w:t>202</w:t>
      </w:r>
      <w:r w:rsidR="0013255A">
        <w:rPr>
          <w:rFonts w:asciiTheme="majorEastAsia" w:eastAsiaTheme="majorEastAsia" w:hAnsiTheme="majorEastAsia" w:hint="eastAsia"/>
          <w:b/>
          <w:bCs/>
          <w:sz w:val="32"/>
          <w:szCs w:val="32"/>
        </w:rPr>
        <w:t>1</w:t>
      </w:r>
      <w:r>
        <w:rPr>
          <w:rFonts w:asciiTheme="majorEastAsia" w:eastAsiaTheme="majorEastAsia" w:hAnsiTheme="majorEastAsia" w:hint="eastAsia"/>
          <w:b/>
          <w:bCs/>
          <w:sz w:val="32"/>
          <w:szCs w:val="32"/>
        </w:rPr>
        <w:t>年中外合作办学情况汇报</w:t>
      </w:r>
    </w:p>
    <w:p w:rsidR="00067561" w:rsidRPr="000D2488" w:rsidRDefault="006E22A9" w:rsidP="000D2488">
      <w:pPr>
        <w:spacing w:beforeLines="10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202</w:t>
      </w:r>
      <w:r w:rsidR="0013255A">
        <w:rPr>
          <w:rFonts w:ascii="仿宋_GB2312" w:eastAsia="仿宋_GB2312" w:hAnsi="宋体" w:hint="eastAsia"/>
          <w:sz w:val="28"/>
          <w:szCs w:val="28"/>
        </w:rPr>
        <w:t>1</w:t>
      </w:r>
      <w:r>
        <w:rPr>
          <w:rFonts w:ascii="仿宋_GB2312" w:eastAsia="仿宋_GB2312" w:hAnsi="宋体" w:hint="eastAsia"/>
          <w:sz w:val="28"/>
          <w:szCs w:val="28"/>
        </w:rPr>
        <w:t>年我校继续大力开展中外合作办学，与</w:t>
      </w:r>
      <w:r>
        <w:rPr>
          <w:rFonts w:ascii="仿宋_GB2312" w:eastAsia="仿宋_GB2312" w:hAnsi="仿宋" w:hint="eastAsia"/>
          <w:color w:val="000000"/>
          <w:sz w:val="28"/>
          <w:szCs w:val="28"/>
        </w:rPr>
        <w:t>天津交通职业学院、埃及艾因夏姆斯大学和埃及开罗高级维修技术学校合办埃及鲁班工坊。</w:t>
      </w:r>
      <w:r w:rsidR="000D2488">
        <w:rPr>
          <w:rFonts w:ascii="仿宋_GB2312" w:eastAsia="仿宋_GB2312" w:hAnsi="仿宋" w:hint="eastAsia"/>
          <w:color w:val="000000"/>
          <w:sz w:val="28"/>
          <w:szCs w:val="28"/>
        </w:rPr>
        <w:t>鲁班工坊近期工作进展如下：</w:t>
      </w:r>
    </w:p>
    <w:bookmarkEnd w:id="0"/>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一、埃及鲁班工坊正式揭牌启运</w:t>
      </w:r>
    </w:p>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2020年11月30日，</w:t>
      </w:r>
      <w:bookmarkStart w:id="1" w:name="_Hlk85551933"/>
      <w:r>
        <w:rPr>
          <w:rFonts w:ascii="仿宋" w:eastAsia="仿宋" w:hAnsi="仿宋" w:hint="eastAsia"/>
          <w:bCs/>
          <w:color w:val="000000"/>
          <w:sz w:val="28"/>
          <w:szCs w:val="28"/>
        </w:rPr>
        <w:t>埃及鲁班工坊云揭牌</w:t>
      </w:r>
      <w:bookmarkEnd w:id="1"/>
      <w:r>
        <w:rPr>
          <w:rFonts w:ascii="仿宋" w:eastAsia="仿宋" w:hAnsi="仿宋" w:hint="eastAsia"/>
          <w:bCs/>
          <w:color w:val="000000"/>
          <w:sz w:val="28"/>
          <w:szCs w:val="28"/>
        </w:rPr>
        <w:t>仪式在中埃两国同时举行，分设埃及艾因夏姆斯大学、埃及教育与技术教育部、中国驻埃及大使馆、埃及驻中国大使馆、天津市教委五个线上会场，两国嘉宾在5个分会场共同见证鲁班工坊启动运营。埃及鲁班工坊自2020年11月30日揭牌以来，已经正式进入运营阶段。目前已取得众多进展和成效。</w:t>
      </w:r>
    </w:p>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二、开展线上会议，推进鲁班工坊运行建设</w:t>
      </w:r>
    </w:p>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2020年12月24日，埃及鲁班工坊项目线上对接推动会顺利举办，我院、交通学院和艾大工程学院的相关领导及专业教师、企业工程师共同参加会议，推动会就埃及艾因夏姆斯大学鲁班工坊二期设备捐赠事宜和2021年鲁班工坊运营安排做了详细沟通和交流。</w:t>
      </w:r>
    </w:p>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w:t>
      </w:r>
      <w:r>
        <w:rPr>
          <w:rFonts w:ascii="仿宋" w:eastAsia="仿宋" w:hAnsi="仿宋"/>
          <w:bCs/>
          <w:color w:val="000000"/>
          <w:sz w:val="28"/>
          <w:szCs w:val="28"/>
        </w:rPr>
        <w:t>021</w:t>
      </w:r>
      <w:r>
        <w:rPr>
          <w:rFonts w:ascii="仿宋" w:eastAsia="仿宋" w:hAnsi="仿宋" w:hint="eastAsia"/>
          <w:bCs/>
          <w:color w:val="000000"/>
          <w:sz w:val="28"/>
          <w:szCs w:val="28"/>
        </w:rPr>
        <w:t>年2月4日，我校策划并联合天津交通职业学院主办的埃及鲁班工坊产教融合工作会暨中资企业赴埃及投资推介会在云端举行。会议旨在以埃及鲁班工坊为平台，进一步深化产教融合、校企合作，为中资企业“走出去”搭建实体桥梁，为已在埃及投资的企业和准备在埃及投资考察的企业建立双向沟通交流的平台和媒介，从而发挥鲁班工坊的更大作用，实现合作共赢。</w:t>
      </w:r>
    </w:p>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lastRenderedPageBreak/>
        <w:t>6月24日，埃及艾因夏姆斯大学鲁班工坊工作线上协调推进会在天津轻工职业技术学院及交通职业学院及艾大鲁班工坊举行。</w:t>
      </w:r>
      <w:r w:rsidR="008B1617">
        <w:rPr>
          <w:rFonts w:ascii="仿宋" w:eastAsia="仿宋" w:hAnsi="仿宋" w:hint="eastAsia"/>
          <w:bCs/>
          <w:color w:val="000000"/>
          <w:sz w:val="28"/>
          <w:szCs w:val="28"/>
        </w:rPr>
        <w:t>双方就二期师资培训、设备捐赠等问题进行了沟通探讨，并</w:t>
      </w:r>
      <w:r>
        <w:rPr>
          <w:rFonts w:ascii="仿宋" w:eastAsia="仿宋" w:hAnsi="仿宋" w:hint="eastAsia"/>
          <w:bCs/>
          <w:color w:val="000000"/>
          <w:sz w:val="28"/>
          <w:szCs w:val="28"/>
        </w:rPr>
        <w:t>就建立鲁班工坊工作机制达成一致，确保鲁班工坊的可持续发展。</w:t>
      </w:r>
    </w:p>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三、人才培养初见成效</w:t>
      </w:r>
    </w:p>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自2020年11月30日埃及鲁班工坊揭牌起运以来，两所鲁班工坊已取得初步培养成果。埃及开罗高级维修技术学校鲁班工坊培训了机械系的老师以及东纳斯尔城教委的艾哈迈德·侯赛因·法赫米烈士工业学校的机械系老师；还培训了本校机械系四年级和五年级的学生；并与巴德尔市机电应用技术学校合作，培训了该校50个三年级的学生，培训项目是数控机床。</w:t>
      </w:r>
    </w:p>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艾因夏姆斯大学鲁班工坊已培养9名助教，每个专业各三名，并于2</w:t>
      </w:r>
      <w:r>
        <w:rPr>
          <w:rFonts w:ascii="仿宋" w:eastAsia="仿宋" w:hAnsi="仿宋"/>
          <w:bCs/>
          <w:color w:val="000000"/>
          <w:sz w:val="28"/>
          <w:szCs w:val="28"/>
        </w:rPr>
        <w:t>021</w:t>
      </w:r>
      <w:r>
        <w:rPr>
          <w:rFonts w:ascii="仿宋" w:eastAsia="仿宋" w:hAnsi="仿宋" w:hint="eastAsia"/>
          <w:bCs/>
          <w:color w:val="000000"/>
          <w:sz w:val="28"/>
          <w:szCs w:val="28"/>
        </w:rPr>
        <w:t>年6月27日正式开展鲁班工坊暑期培训，培训数控设备应用与维护专业2名新助教。7月26日，艾因夏姆斯大学对学生进行了首次培训。</w:t>
      </w:r>
    </w:p>
    <w:p w:rsidR="003D0585" w:rsidRPr="008B1617" w:rsidRDefault="008B1617" w:rsidP="008B1617">
      <w:pPr>
        <w:spacing w:line="360" w:lineRule="auto"/>
        <w:ind w:firstLineChars="200" w:firstLine="560"/>
        <w:rPr>
          <w:rFonts w:ascii="仿宋" w:eastAsia="仿宋" w:hAnsi="仿宋"/>
          <w:bCs/>
          <w:color w:val="000000"/>
          <w:sz w:val="28"/>
          <w:szCs w:val="28"/>
        </w:rPr>
      </w:pPr>
      <w:r w:rsidRPr="008B1617">
        <w:rPr>
          <w:rFonts w:ascii="仿宋" w:eastAsia="仿宋" w:hAnsi="仿宋" w:hint="eastAsia"/>
          <w:bCs/>
          <w:color w:val="000000"/>
          <w:sz w:val="28"/>
          <w:szCs w:val="28"/>
        </w:rPr>
        <w:t>四、</w:t>
      </w:r>
      <w:r w:rsidR="003D0585" w:rsidRPr="008B1617">
        <w:rPr>
          <w:rFonts w:ascii="仿宋" w:eastAsia="仿宋" w:hAnsi="仿宋" w:hint="eastAsia"/>
          <w:bCs/>
          <w:color w:val="000000"/>
          <w:sz w:val="28"/>
          <w:szCs w:val="28"/>
        </w:rPr>
        <w:t xml:space="preserve">拓展鲁班工坊功能，科研助推内涵建设  </w:t>
      </w:r>
    </w:p>
    <w:p w:rsidR="003D0585" w:rsidRDefault="003D0585" w:rsidP="003D0585">
      <w:pPr>
        <w:spacing w:line="360" w:lineRule="auto"/>
        <w:ind w:firstLineChars="200" w:firstLine="560"/>
        <w:rPr>
          <w:rFonts w:ascii="仿宋" w:eastAsia="仿宋" w:hAnsi="仿宋"/>
          <w:bCs/>
          <w:color w:val="000000"/>
          <w:sz w:val="28"/>
          <w:szCs w:val="28"/>
        </w:rPr>
      </w:pPr>
      <w:r>
        <w:rPr>
          <w:rFonts w:ascii="仿宋" w:eastAsia="仿宋" w:hAnsi="仿宋" w:hint="eastAsia"/>
          <w:bCs/>
          <w:color w:val="000000"/>
          <w:sz w:val="28"/>
          <w:szCs w:val="28"/>
        </w:rPr>
        <w:t>2020年11月，天津轻工职业技术学院完成了中国联合国教科文组织全国委员会委托的课题研究项目“中国高等职业教育与非洲合作研究”的子课题《中国高等职业教育与非洲合作研究——埃及研究报告》，目前已结题，研究成果被中华人民共和国联合国教科文组织采纳，该课题研究以埃及鲁班工坊为依托，对埃及职业教育进行了探索与研究，并在广泛调研的基础上，针对性的提出中国与埃及职业教育</w:t>
      </w:r>
      <w:r>
        <w:rPr>
          <w:rFonts w:ascii="仿宋" w:eastAsia="仿宋" w:hAnsi="仿宋" w:hint="eastAsia"/>
          <w:bCs/>
          <w:color w:val="000000"/>
          <w:sz w:val="28"/>
          <w:szCs w:val="28"/>
        </w:rPr>
        <w:lastRenderedPageBreak/>
        <w:t>合作的建议与对策；2021年学校主持的全国教育科学“十三五”规划2018年度教育部重点课题《“一带一路”视域下海外鲁班工坊建设的标准化模式研究》已结题，鉴定等级为良好，研究成果在“高端技能型、应用型人才联合培养百千万交流计划”混合培训班、“产教融合创新与实践长三角峰会”和“2021年职业教育服务西部陆海新通道学术会议”中进行了分享，受到与会者广泛肯定。此外，我校还完成《埃及鲁班工坊年度报告》，对埃及鲁班工坊建设及运行情况进行整理总结，对下一步工作计划进行梳理，以期更好的总结建设经验，指导工作。</w:t>
      </w:r>
    </w:p>
    <w:p w:rsidR="00067561" w:rsidRDefault="003D0585" w:rsidP="008B1617">
      <w:pPr>
        <w:spacing w:line="360" w:lineRule="auto"/>
        <w:ind w:firstLineChars="200" w:firstLine="560"/>
        <w:rPr>
          <w:rFonts w:ascii="仿宋" w:eastAsia="仿宋" w:hAnsi="仿宋" w:hint="eastAsia"/>
          <w:bCs/>
          <w:color w:val="000000"/>
          <w:sz w:val="28"/>
          <w:szCs w:val="28"/>
        </w:rPr>
      </w:pPr>
      <w:r>
        <w:rPr>
          <w:rFonts w:ascii="仿宋" w:eastAsia="仿宋" w:hAnsi="仿宋" w:hint="eastAsia"/>
          <w:bCs/>
          <w:color w:val="000000"/>
          <w:sz w:val="28"/>
          <w:szCs w:val="28"/>
        </w:rPr>
        <w:t>2020年11月6日，鲁班工坊建设联盟成立，我校当选为联盟副理事长单位。我校受邀在大会上，做了题为《鲁班工坊建设实践与建设标准分享》的主题发言，引起了与会人员的强烈反响。2021年上半年，我校被邀请加入21世纪海上丝绸之路职业教育研究会并成为副主任单位，加入鲁班工坊产教联盟成为理事单位。</w:t>
      </w:r>
    </w:p>
    <w:p w:rsidR="008B1617" w:rsidRPr="008B1617" w:rsidRDefault="008B1617" w:rsidP="008B1617">
      <w:pPr>
        <w:spacing w:line="360" w:lineRule="auto"/>
        <w:ind w:firstLineChars="200" w:firstLine="560"/>
        <w:rPr>
          <w:rFonts w:ascii="仿宋" w:eastAsia="仿宋" w:hAnsi="仿宋"/>
          <w:bCs/>
          <w:color w:val="000000"/>
          <w:sz w:val="28"/>
          <w:szCs w:val="28"/>
        </w:rPr>
      </w:pPr>
    </w:p>
    <w:p w:rsidR="00067561" w:rsidRDefault="006E22A9" w:rsidP="006E22A9">
      <w:pPr>
        <w:spacing w:line="580" w:lineRule="exact"/>
        <w:jc w:val="right"/>
        <w:rPr>
          <w:rFonts w:ascii="仿宋_GB2312" w:eastAsia="仿宋_GB2312"/>
          <w:bCs/>
          <w:sz w:val="28"/>
          <w:szCs w:val="28"/>
        </w:rPr>
      </w:pPr>
      <w:r>
        <w:rPr>
          <w:rFonts w:ascii="仿宋_GB2312" w:eastAsia="仿宋_GB2312" w:hint="eastAsia"/>
          <w:bCs/>
          <w:sz w:val="28"/>
          <w:szCs w:val="28"/>
        </w:rPr>
        <w:t>天津轻工职业技术学院</w:t>
      </w:r>
    </w:p>
    <w:p w:rsidR="00067561" w:rsidRDefault="006E22A9" w:rsidP="006E22A9">
      <w:pPr>
        <w:spacing w:line="580" w:lineRule="exact"/>
        <w:jc w:val="right"/>
        <w:rPr>
          <w:rFonts w:ascii="仿宋_GB2312" w:eastAsia="仿宋_GB2312"/>
          <w:bCs/>
          <w:sz w:val="28"/>
          <w:szCs w:val="28"/>
        </w:rPr>
      </w:pPr>
      <w:r>
        <w:rPr>
          <w:rFonts w:ascii="仿宋_GB2312" w:eastAsia="仿宋_GB2312" w:hint="eastAsia"/>
          <w:bCs/>
          <w:sz w:val="28"/>
          <w:szCs w:val="28"/>
        </w:rPr>
        <w:t>二〇二</w:t>
      </w:r>
      <w:r w:rsidR="0013255A">
        <w:rPr>
          <w:rFonts w:ascii="仿宋_GB2312" w:eastAsia="仿宋_GB2312" w:hint="eastAsia"/>
          <w:bCs/>
          <w:sz w:val="28"/>
          <w:szCs w:val="28"/>
        </w:rPr>
        <w:t>一</w:t>
      </w:r>
      <w:r>
        <w:rPr>
          <w:rFonts w:ascii="仿宋_GB2312" w:eastAsia="仿宋_GB2312" w:hint="eastAsia"/>
          <w:bCs/>
          <w:sz w:val="28"/>
          <w:szCs w:val="28"/>
        </w:rPr>
        <w:t xml:space="preserve">年十月   </w:t>
      </w:r>
    </w:p>
    <w:sectPr w:rsidR="00067561" w:rsidSect="0006756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645C1"/>
    <w:multiLevelType w:val="singleLevel"/>
    <w:tmpl w:val="846645C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4FE9"/>
    <w:rsid w:val="00067561"/>
    <w:rsid w:val="00070957"/>
    <w:rsid w:val="000D2488"/>
    <w:rsid w:val="0013255A"/>
    <w:rsid w:val="00140F80"/>
    <w:rsid w:val="00151497"/>
    <w:rsid w:val="001F0B10"/>
    <w:rsid w:val="001F7802"/>
    <w:rsid w:val="002260DD"/>
    <w:rsid w:val="0023163D"/>
    <w:rsid w:val="00237E83"/>
    <w:rsid w:val="00245C3E"/>
    <w:rsid w:val="00245F0D"/>
    <w:rsid w:val="002C3475"/>
    <w:rsid w:val="002E4191"/>
    <w:rsid w:val="00325B40"/>
    <w:rsid w:val="00367B26"/>
    <w:rsid w:val="003D0585"/>
    <w:rsid w:val="003E5899"/>
    <w:rsid w:val="003E7FEC"/>
    <w:rsid w:val="003F10D2"/>
    <w:rsid w:val="003F7C6E"/>
    <w:rsid w:val="00404FE9"/>
    <w:rsid w:val="00423E3E"/>
    <w:rsid w:val="00423E8A"/>
    <w:rsid w:val="0044545A"/>
    <w:rsid w:val="00465ED6"/>
    <w:rsid w:val="00487E1B"/>
    <w:rsid w:val="00513641"/>
    <w:rsid w:val="005915F7"/>
    <w:rsid w:val="00600127"/>
    <w:rsid w:val="00616E21"/>
    <w:rsid w:val="00651916"/>
    <w:rsid w:val="006C6E4D"/>
    <w:rsid w:val="006E22A9"/>
    <w:rsid w:val="00726AF7"/>
    <w:rsid w:val="00741389"/>
    <w:rsid w:val="007A4F56"/>
    <w:rsid w:val="00857023"/>
    <w:rsid w:val="008835ED"/>
    <w:rsid w:val="008B1617"/>
    <w:rsid w:val="008C10AF"/>
    <w:rsid w:val="008C5F96"/>
    <w:rsid w:val="008F4D5B"/>
    <w:rsid w:val="009003F0"/>
    <w:rsid w:val="00A16A72"/>
    <w:rsid w:val="00A23DD0"/>
    <w:rsid w:val="00A92A74"/>
    <w:rsid w:val="00B94A03"/>
    <w:rsid w:val="00BD67EC"/>
    <w:rsid w:val="00BF0E78"/>
    <w:rsid w:val="00C94E3B"/>
    <w:rsid w:val="00CA171A"/>
    <w:rsid w:val="00CF743A"/>
    <w:rsid w:val="00D95DD2"/>
    <w:rsid w:val="00DE3EBB"/>
    <w:rsid w:val="00DE735A"/>
    <w:rsid w:val="00DF1A20"/>
    <w:rsid w:val="00E942BD"/>
    <w:rsid w:val="00EA65FF"/>
    <w:rsid w:val="00F0047C"/>
    <w:rsid w:val="00F30E71"/>
    <w:rsid w:val="00F72BE0"/>
    <w:rsid w:val="00F74B5D"/>
    <w:rsid w:val="00FF5CEC"/>
    <w:rsid w:val="1DAB10D0"/>
    <w:rsid w:val="249063E4"/>
    <w:rsid w:val="2C736E75"/>
    <w:rsid w:val="5F5229DF"/>
    <w:rsid w:val="7DC804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561"/>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67561"/>
    <w:pPr>
      <w:tabs>
        <w:tab w:val="center" w:pos="4153"/>
        <w:tab w:val="right" w:pos="8306"/>
      </w:tabs>
      <w:snapToGrid w:val="0"/>
      <w:jc w:val="left"/>
    </w:pPr>
    <w:rPr>
      <w:sz w:val="18"/>
      <w:szCs w:val="18"/>
    </w:rPr>
  </w:style>
  <w:style w:type="paragraph" w:styleId="a4">
    <w:name w:val="header"/>
    <w:basedOn w:val="a"/>
    <w:link w:val="Char0"/>
    <w:qFormat/>
    <w:rsid w:val="00067561"/>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0675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067561"/>
    <w:rPr>
      <w:rFonts w:ascii="Times New Roman" w:hAnsi="Times New Roman"/>
      <w:kern w:val="2"/>
      <w:sz w:val="18"/>
      <w:szCs w:val="18"/>
    </w:rPr>
  </w:style>
  <w:style w:type="character" w:customStyle="1" w:styleId="Char">
    <w:name w:val="页脚 Char"/>
    <w:basedOn w:val="a0"/>
    <w:link w:val="a3"/>
    <w:qFormat/>
    <w:rsid w:val="0006756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234</Words>
  <Characters>1338</Characters>
  <Application>Microsoft Office Word</Application>
  <DocSecurity>0</DocSecurity>
  <Lines>11</Lines>
  <Paragraphs>3</Paragraphs>
  <ScaleCrop>false</ScaleCrop>
  <Company>china</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Danyang</dc:creator>
  <cp:lastModifiedBy>Administrator</cp:lastModifiedBy>
  <cp:revision>10</cp:revision>
  <dcterms:created xsi:type="dcterms:W3CDTF">2020-10-27T02:26:00Z</dcterms:created>
  <dcterms:modified xsi:type="dcterms:W3CDTF">2021-10-26T07:18:00Z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