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B7" w:rsidRPr="0059523E" w:rsidRDefault="0059523E">
      <w:pPr>
        <w:spacing w:line="400" w:lineRule="exact"/>
        <w:jc w:val="center"/>
        <w:rPr>
          <w:rFonts w:ascii="標楷體" w:eastAsia="標楷體" w:hAnsi="標楷體" w:hint="eastAsia"/>
          <w:b/>
          <w:sz w:val="44"/>
          <w:szCs w:val="44"/>
          <w:lang w:eastAsia="zh-CN"/>
        </w:rPr>
      </w:pPr>
      <w:r w:rsidRPr="0059523E">
        <w:rPr>
          <w:rFonts w:ascii="標楷體" w:eastAsia="標楷體" w:hAnsi="標楷體" w:hint="eastAsia"/>
          <w:b/>
          <w:sz w:val="44"/>
          <w:szCs w:val="44"/>
          <w:lang w:eastAsia="zh-CN"/>
        </w:rPr>
        <w:t>富士康科技集团天津科技园</w:t>
      </w:r>
    </w:p>
    <w:p w:rsidR="0059523E" w:rsidRDefault="0059523E">
      <w:pPr>
        <w:spacing w:line="400" w:lineRule="exact"/>
        <w:jc w:val="center"/>
        <w:rPr>
          <w:rFonts w:ascii="標楷體" w:eastAsia="SimSun" w:hAnsi="標楷體" w:hint="eastAsia"/>
          <w:b/>
          <w:sz w:val="44"/>
          <w:szCs w:val="44"/>
          <w:lang w:eastAsia="zh-CN"/>
        </w:rPr>
      </w:pPr>
      <w:r w:rsidRPr="0059523E">
        <w:rPr>
          <w:rFonts w:ascii="標楷體" w:eastAsia="標楷體" w:hAnsi="標楷體" w:hint="eastAsia"/>
          <w:b/>
          <w:sz w:val="44"/>
          <w:szCs w:val="44"/>
          <w:lang w:eastAsia="zh-CN"/>
        </w:rPr>
        <w:t>招聘简章</w:t>
      </w:r>
    </w:p>
    <w:p w:rsidR="0059523E" w:rsidRPr="0059523E" w:rsidRDefault="0059523E">
      <w:pPr>
        <w:spacing w:line="400" w:lineRule="exact"/>
        <w:jc w:val="center"/>
        <w:rPr>
          <w:rFonts w:ascii="標楷體" w:eastAsia="SimSun" w:hAnsi="標楷體"/>
          <w:b/>
          <w:sz w:val="44"/>
          <w:szCs w:val="44"/>
          <w:lang w:eastAsia="zh-CN"/>
        </w:rPr>
      </w:pPr>
    </w:p>
    <w:p w:rsidR="0059523E" w:rsidRPr="0059523E" w:rsidRDefault="0059523E" w:rsidP="0059523E">
      <w:pPr>
        <w:spacing w:line="260" w:lineRule="exact"/>
        <w:rPr>
          <w:rFonts w:ascii="標楷體" w:eastAsia="標楷體" w:hAnsi="標楷體" w:cs="Arial"/>
          <w:b/>
          <w:color w:val="0000FF"/>
          <w:szCs w:val="24"/>
          <w:lang w:eastAsia="zh-CN"/>
        </w:rPr>
      </w:pP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【富士康科技集团简介】</w:t>
      </w:r>
    </w:p>
    <w:p w:rsidR="00421655" w:rsidRPr="00730D4E" w:rsidRDefault="0059523E" w:rsidP="0059523E">
      <w:pPr>
        <w:spacing w:line="260" w:lineRule="exact"/>
        <w:rPr>
          <w:rFonts w:ascii="標楷體" w:eastAsia="SimSun" w:hAnsi="標楷體" w:cs="Arial" w:hint="eastAsia"/>
          <w:sz w:val="22"/>
          <w:lang w:eastAsia="zh-CN"/>
        </w:rPr>
      </w:pPr>
      <w:r>
        <w:rPr>
          <w:rFonts w:ascii="標楷體" w:eastAsia="SimSun" w:hAnsi="標楷體" w:cs="Arial" w:hint="eastAsia"/>
          <w:sz w:val="22"/>
          <w:lang w:eastAsia="zh-CN"/>
        </w:rPr>
        <w:t xml:space="preserve">     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富士康科技集团是专业从事计算机、通讯、消费电子、新能源、新材料、云端计算服务等研发制造与管道并重的高新科技企业。在华南、华东、华中、华北、东北、西南等地创建了</w:t>
      </w:r>
      <w:r w:rsidRPr="0059523E">
        <w:rPr>
          <w:rFonts w:ascii="標楷體" w:eastAsia="標楷體" w:hAnsi="標楷體" w:cs="Arial"/>
          <w:sz w:val="22"/>
          <w:lang w:eastAsia="zh-CN"/>
        </w:rPr>
        <w:t>20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余个科技工业园区及产业基地</w:t>
      </w:r>
      <w:r w:rsidR="00C40586">
        <w:rPr>
          <w:rFonts w:ascii="標楷體" w:eastAsia="SimSun" w:hAnsi="標楷體" w:hint="eastAsia"/>
          <w:sz w:val="22"/>
          <w:lang w:eastAsia="zh-CN"/>
        </w:rPr>
        <w:t>,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在亚洲、美洲、欧洲等地拥有</w:t>
      </w:r>
      <w:r w:rsidRPr="0059523E">
        <w:rPr>
          <w:rFonts w:ascii="標楷體" w:eastAsia="標楷體" w:hAnsi="標楷體" w:cs="Arial"/>
          <w:sz w:val="22"/>
          <w:lang w:eastAsia="zh-CN"/>
        </w:rPr>
        <w:t>200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余家子公司和派驻机构</w:t>
      </w:r>
      <w:r w:rsidR="00C40586">
        <w:rPr>
          <w:rFonts w:ascii="標楷體" w:eastAsia="SimSun" w:hAnsi="標楷體" w:hint="eastAsia"/>
          <w:sz w:val="22"/>
          <w:lang w:eastAsia="zh-CN"/>
        </w:rPr>
        <w:t>,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现拥有</w:t>
      </w:r>
      <w:r w:rsidRPr="0059523E">
        <w:rPr>
          <w:rFonts w:ascii="標楷體" w:eastAsia="標楷體" w:hAnsi="標楷體" w:cs="Arial"/>
          <w:sz w:val="22"/>
          <w:lang w:eastAsia="zh-CN"/>
        </w:rPr>
        <w:t>120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余万员工及全球顶尖</w:t>
      </w:r>
      <w:r w:rsidRPr="0059523E">
        <w:rPr>
          <w:rFonts w:ascii="標楷體" w:eastAsia="標楷體" w:hAnsi="標楷體" w:cs="Arial"/>
          <w:sz w:val="22"/>
          <w:lang w:eastAsia="zh-CN"/>
        </w:rPr>
        <w:t>IT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客户群</w:t>
      </w:r>
      <w:r w:rsidR="00730D4E">
        <w:rPr>
          <w:rFonts w:ascii="標楷體" w:eastAsia="SimSun" w:hAnsi="標楷體" w:cs="Arial" w:hint="eastAsia"/>
          <w:sz w:val="22"/>
          <w:lang w:eastAsia="zh-CN"/>
        </w:rPr>
        <w:t>.</w:t>
      </w:r>
    </w:p>
    <w:p w:rsidR="00421655" w:rsidRPr="00730D4E" w:rsidRDefault="00421655" w:rsidP="0059523E">
      <w:pPr>
        <w:spacing w:line="260" w:lineRule="exact"/>
        <w:ind w:firstLineChars="200" w:firstLine="440"/>
        <w:rPr>
          <w:rFonts w:ascii="標楷體" w:eastAsia="SimSun" w:hAnsi="標楷體" w:cs="Arial"/>
          <w:sz w:val="22"/>
          <w:lang w:eastAsia="zh-CN"/>
        </w:rPr>
      </w:pPr>
      <w:r w:rsidRPr="0059523E">
        <w:rPr>
          <w:rFonts w:ascii="標楷體" w:eastAsia="標楷體" w:hAnsi="標楷體" w:cs="Arial" w:hint="eastAsia"/>
          <w:sz w:val="22"/>
          <w:lang w:eastAsia="zh-CN"/>
        </w:rPr>
        <w:t>集团注重培育科技人才</w:t>
      </w:r>
      <w:r w:rsidR="00C40586">
        <w:rPr>
          <w:rFonts w:ascii="標楷體" w:eastAsia="SimSun" w:hAnsi="標楷體" w:hint="eastAsia"/>
          <w:sz w:val="22"/>
          <w:lang w:eastAsia="zh-CN"/>
        </w:rPr>
        <w:t>,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秉持“人才本土化、人才科技化、人才国际化”的人才策略</w:t>
      </w:r>
      <w:r w:rsidR="00730D4E">
        <w:rPr>
          <w:rFonts w:ascii="標楷體" w:eastAsia="SimSun" w:hAnsi="標楷體" w:hint="eastAsia"/>
          <w:sz w:val="22"/>
          <w:lang w:eastAsia="zh-CN"/>
        </w:rPr>
        <w:t>,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每年向社会和各类院校招募德才兼备的人才</w:t>
      </w:r>
      <w:r w:rsidR="00730D4E">
        <w:rPr>
          <w:rFonts w:ascii="標楷體" w:eastAsia="SimSun" w:hAnsi="標楷體" w:hint="eastAsia"/>
          <w:sz w:val="22"/>
          <w:lang w:eastAsia="zh-CN"/>
        </w:rPr>
        <w:t>,</w:t>
      </w:r>
      <w:r w:rsidRPr="0059523E">
        <w:rPr>
          <w:rFonts w:ascii="標楷體" w:eastAsia="標楷體" w:hAnsi="標楷體" w:cs="Arial" w:hint="eastAsia"/>
          <w:sz w:val="22"/>
          <w:lang w:eastAsia="zh-CN"/>
        </w:rPr>
        <w:t>在</w:t>
      </w:r>
      <w:r w:rsidR="00730D4E">
        <w:rPr>
          <w:rFonts w:ascii="標楷體" w:eastAsia="標楷體" w:hAnsi="標楷體" w:cs="Arial" w:hint="eastAsia"/>
          <w:sz w:val="22"/>
          <w:lang w:eastAsia="zh-CN"/>
        </w:rPr>
        <w:t>工作历练、教育训练、选拔晋用等方面给人才以宽广的舞台</w:t>
      </w:r>
      <w:r w:rsidR="00730D4E">
        <w:rPr>
          <w:rFonts w:ascii="標楷體" w:eastAsia="SimSun" w:hAnsi="標楷體" w:cs="Arial" w:hint="eastAsia"/>
          <w:sz w:val="22"/>
          <w:lang w:eastAsia="zh-CN"/>
        </w:rPr>
        <w:t>.</w:t>
      </w:r>
    </w:p>
    <w:p w:rsidR="0059523E" w:rsidRPr="0059523E" w:rsidRDefault="0059523E" w:rsidP="0059523E">
      <w:pPr>
        <w:spacing w:line="260" w:lineRule="exact"/>
        <w:rPr>
          <w:rFonts w:ascii="標楷體" w:eastAsia="SimSun" w:hAnsi="標楷體" w:cs="Arial" w:hint="eastAsia"/>
          <w:b/>
          <w:color w:val="0000FF"/>
          <w:szCs w:val="24"/>
          <w:lang w:eastAsia="zh-CN"/>
        </w:rPr>
      </w:pP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【富士康天津厂区简介】</w:t>
      </w:r>
    </w:p>
    <w:p w:rsidR="0059523E" w:rsidRPr="00BC13F1" w:rsidRDefault="0059523E" w:rsidP="00BC13F1">
      <w:pPr>
        <w:spacing w:line="260" w:lineRule="exact"/>
        <w:ind w:firstLineChars="196" w:firstLine="433"/>
        <w:rPr>
          <w:rFonts w:ascii="標楷體" w:eastAsia="SimSun" w:hAnsi="標楷體" w:cs="Arial"/>
          <w:kern w:val="0"/>
          <w:sz w:val="22"/>
          <w:lang w:eastAsia="zh-CN"/>
        </w:rPr>
      </w:pPr>
      <w:r>
        <w:rPr>
          <w:rFonts w:ascii="標楷體" w:eastAsia="SimSun" w:hAnsi="標楷體" w:cs="Arial" w:hint="eastAsia"/>
          <w:b/>
          <w:color w:val="0000FF"/>
          <w:sz w:val="22"/>
          <w:lang w:eastAsia="zh-CN"/>
        </w:rPr>
        <w:t xml:space="preserve"> 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富士康工业互联网主要以云端运用为核心，发展服务器、存储器及</w:t>
      </w:r>
      <w:r w:rsidRPr="0059523E">
        <w:rPr>
          <w:rFonts w:ascii="標楷體" w:eastAsia="標楷體" w:hAnsi="標楷體" w:cs="穝灿砰-WinCharSetFFFF-H"/>
          <w:kern w:val="0"/>
          <w:sz w:val="22"/>
          <w:lang w:eastAsia="zh-CN"/>
        </w:rPr>
        <w:t>IPC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工业计算机等全球高端服务器，产品主推云端科技</w:t>
      </w:r>
      <w:r w:rsidR="00C40586">
        <w:rPr>
          <w:rFonts w:ascii="標楷體" w:eastAsia="SimSun" w:hAnsi="標楷體" w:hint="eastAsia"/>
          <w:sz w:val="22"/>
          <w:lang w:eastAsia="zh-CN"/>
        </w:rPr>
        <w:t>,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成为</w:t>
      </w:r>
      <w:r w:rsidRPr="0059523E">
        <w:rPr>
          <w:rFonts w:ascii="標楷體" w:eastAsia="標楷體" w:hAnsi="標楷體" w:cs="穝灿砰-WinCharSetFFFF-H"/>
          <w:kern w:val="0"/>
          <w:sz w:val="22"/>
          <w:lang w:eastAsia="zh-CN"/>
        </w:rPr>
        <w:t>DELL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、</w:t>
      </w:r>
      <w:r w:rsidRPr="0059523E">
        <w:rPr>
          <w:rFonts w:ascii="標楷體" w:eastAsia="標楷體" w:hAnsi="標楷體" w:cs="穝灿砰-WinCharSetFFFF-H"/>
          <w:kern w:val="0"/>
          <w:sz w:val="22"/>
          <w:lang w:eastAsia="zh-CN"/>
        </w:rPr>
        <w:t>HP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、</w:t>
      </w:r>
      <w:r w:rsidRPr="0059523E">
        <w:rPr>
          <w:rFonts w:ascii="標楷體" w:eastAsia="標楷體" w:hAnsi="標楷體" w:cs="穝灿砰-WinCharSetFFFF-H"/>
          <w:kern w:val="0"/>
          <w:sz w:val="22"/>
          <w:lang w:eastAsia="zh-CN"/>
        </w:rPr>
        <w:t>IBM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、</w:t>
      </w:r>
      <w:r w:rsidRPr="0059523E">
        <w:rPr>
          <w:rFonts w:ascii="標楷體" w:eastAsia="標楷體" w:hAnsi="標楷體" w:cs="穝灿砰-WinCharSetFFFF-H"/>
          <w:kern w:val="0"/>
          <w:sz w:val="22"/>
          <w:lang w:eastAsia="zh-CN"/>
        </w:rPr>
        <w:t>Intel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、</w:t>
      </w:r>
      <w:r w:rsidRPr="0059523E">
        <w:rPr>
          <w:rFonts w:ascii="標楷體" w:eastAsia="標楷體" w:hAnsi="標楷體" w:cs="穝灿砰-WinCharSetFFFF-H"/>
          <w:kern w:val="0"/>
          <w:sz w:val="22"/>
          <w:lang w:eastAsia="zh-CN"/>
        </w:rPr>
        <w:t xml:space="preserve">EMC </w:t>
      </w:r>
      <w:r w:rsidRPr="0059523E">
        <w:rPr>
          <w:rFonts w:ascii="標楷體" w:eastAsia="標楷體" w:hAnsi="標楷體" w:cs="穝灿砰-WinCharSetFFFF-H" w:hint="eastAsia"/>
          <w:kern w:val="0"/>
          <w:sz w:val="22"/>
          <w:lang w:eastAsia="zh-CN"/>
        </w:rPr>
        <w:t>等国际知名企业的重要合作伙伴, 天津厂区目前在职员工约1.5万人, 大专以上学历约6,000人, 主要从事服务器/存储设备/云计算平台的研发制造</w:t>
      </w:r>
      <w:r w:rsidR="00C40586">
        <w:rPr>
          <w:rFonts w:ascii="標楷體" w:eastAsia="SimSun" w:hAnsi="標楷體" w:cs="Arial" w:hint="eastAsia"/>
          <w:kern w:val="0"/>
          <w:sz w:val="22"/>
          <w:lang w:eastAsia="zh-CN"/>
        </w:rPr>
        <w:t>.</w:t>
      </w:r>
    </w:p>
    <w:p w:rsidR="0059523E" w:rsidRPr="00730D4E" w:rsidRDefault="0059523E" w:rsidP="0059523E">
      <w:pPr>
        <w:spacing w:line="400" w:lineRule="exact"/>
        <w:rPr>
          <w:rFonts w:ascii="標楷體" w:eastAsia="SimSun" w:hAnsi="標楷體" w:hint="eastAsia"/>
          <w:b/>
          <w:sz w:val="22"/>
          <w:lang w:eastAsia="zh-CN"/>
        </w:rPr>
      </w:pP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【招聘岗位】</w:t>
      </w:r>
      <w:r>
        <w:rPr>
          <w:rFonts w:ascii="標楷體" w:eastAsia="SimSun" w:hAnsi="標楷體" w:cs="Arial" w:hint="eastAsia"/>
          <w:b/>
          <w:color w:val="0000FF"/>
          <w:szCs w:val="24"/>
          <w:lang w:eastAsia="zh-CN"/>
        </w:rPr>
        <w:t>：</w:t>
      </w:r>
      <w:r w:rsidRPr="0059523E">
        <w:rPr>
          <w:rFonts w:ascii="標楷體" w:eastAsia="標楷體" w:hAnsi="標楷體" w:hint="eastAsia"/>
          <w:sz w:val="22"/>
          <w:lang w:eastAsia="zh-CN"/>
        </w:rPr>
        <w:t>大专标杆班(线组长)</w:t>
      </w:r>
      <w:r w:rsidR="00730D4E">
        <w:rPr>
          <w:rFonts w:ascii="標楷體" w:eastAsia="SimSun" w:hAnsi="標楷體" w:hint="eastAsia"/>
          <w:sz w:val="22"/>
          <w:lang w:eastAsia="zh-CN"/>
        </w:rPr>
        <w:t>,</w:t>
      </w:r>
    </w:p>
    <w:p w:rsidR="00421655" w:rsidRPr="0059523E" w:rsidRDefault="0059523E" w:rsidP="0059523E">
      <w:pPr>
        <w:spacing w:line="400" w:lineRule="exact"/>
        <w:rPr>
          <w:rFonts w:ascii="標楷體" w:eastAsia="SimSun" w:hAnsi="標楷體" w:hint="eastAsia"/>
          <w:b/>
          <w:szCs w:val="24"/>
          <w:lang w:eastAsia="zh-CN"/>
        </w:rPr>
      </w:pP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【需求专业】</w:t>
      </w:r>
      <w:r>
        <w:rPr>
          <w:rFonts w:ascii="標楷體" w:eastAsia="SimSun" w:hAnsi="標楷體" w:cs="Arial" w:hint="eastAsia"/>
          <w:b/>
          <w:color w:val="0000FF"/>
          <w:szCs w:val="24"/>
          <w:lang w:eastAsia="zh-CN"/>
        </w:rPr>
        <w:t>：</w:t>
      </w:r>
      <w:r w:rsidRPr="00421655">
        <w:rPr>
          <w:rFonts w:ascii="標楷體" w:eastAsia="標楷體" w:hAnsi="標楷體" w:hint="eastAsia"/>
          <w:sz w:val="22"/>
          <w:lang w:eastAsia="zh-CN"/>
        </w:rPr>
        <w:t>机械类、自动化类、计算机类、电子类、管理类</w:t>
      </w:r>
    </w:p>
    <w:p w:rsidR="007B56B7" w:rsidRPr="0059523E" w:rsidRDefault="0059523E" w:rsidP="0059523E">
      <w:pPr>
        <w:spacing w:line="400" w:lineRule="exact"/>
        <w:rPr>
          <w:rFonts w:ascii="標楷體" w:eastAsia="標楷體" w:hAnsi="標楷體"/>
          <w:b/>
          <w:lang w:eastAsia="zh-CN"/>
        </w:rPr>
      </w:pP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【薪资福利】</w:t>
      </w:r>
      <w:r>
        <w:rPr>
          <w:rFonts w:ascii="標楷體" w:eastAsia="SimSun" w:hAnsi="標楷體" w:cs="Arial" w:hint="eastAsia"/>
          <w:b/>
          <w:color w:val="0000FF"/>
          <w:szCs w:val="24"/>
          <w:lang w:eastAsia="zh-CN"/>
        </w:rPr>
        <w:t>：</w:t>
      </w:r>
    </w:p>
    <w:tbl>
      <w:tblPr>
        <w:tblStyle w:val="a8"/>
        <w:tblW w:w="9497" w:type="dxa"/>
        <w:tblInd w:w="250" w:type="dxa"/>
        <w:tblLayout w:type="fixed"/>
        <w:tblLook w:val="04A0"/>
      </w:tblPr>
      <w:tblGrid>
        <w:gridCol w:w="1701"/>
        <w:gridCol w:w="2552"/>
        <w:gridCol w:w="2693"/>
        <w:gridCol w:w="2551"/>
      </w:tblGrid>
      <w:tr w:rsidR="007E63E6" w:rsidRPr="00421655" w:rsidTr="007E63E6">
        <w:trPr>
          <w:trHeight w:val="988"/>
        </w:trPr>
        <w:tc>
          <w:tcPr>
            <w:tcW w:w="1701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项目</w:t>
            </w:r>
          </w:p>
        </w:tc>
        <w:tc>
          <w:tcPr>
            <w:tcW w:w="2552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产线历练 期</w:t>
            </w:r>
          </w:p>
          <w:p w:rsidR="007E63E6" w:rsidRPr="00421655" w:rsidRDefault="007E63E6" w:rsidP="009F637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/>
                <w:sz w:val="22"/>
                <w:lang w:eastAsia="zh-CN"/>
              </w:rPr>
              <w:t>(</w:t>
            </w: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1~3个月</w:t>
            </w:r>
            <w:r w:rsidRPr="00421655">
              <w:rPr>
                <w:rFonts w:ascii="標楷體" w:eastAsia="標楷體" w:hAnsi="標楷體"/>
                <w:sz w:val="22"/>
                <w:lang w:eastAsia="zh-CN"/>
              </w:rPr>
              <w:t>)</w:t>
            </w:r>
          </w:p>
        </w:tc>
        <w:tc>
          <w:tcPr>
            <w:tcW w:w="2693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定岗培养 期</w:t>
            </w:r>
          </w:p>
          <w:p w:rsidR="007E63E6" w:rsidRPr="00421655" w:rsidRDefault="007E63E6" w:rsidP="009F6377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/>
                <w:sz w:val="22"/>
                <w:lang w:eastAsia="zh-CN"/>
              </w:rPr>
              <w:t>(</w:t>
            </w: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4~9个月</w:t>
            </w:r>
            <w:r w:rsidRPr="00421655">
              <w:rPr>
                <w:rFonts w:ascii="標楷體" w:eastAsia="標楷體" w:hAnsi="標楷體"/>
                <w:sz w:val="22"/>
                <w:lang w:eastAsia="zh-CN"/>
              </w:rPr>
              <w:t>)</w:t>
            </w:r>
          </w:p>
        </w:tc>
        <w:tc>
          <w:tcPr>
            <w:tcW w:w="2551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养成 期</w:t>
            </w:r>
          </w:p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/>
                <w:sz w:val="22"/>
                <w:lang w:eastAsia="zh-CN"/>
              </w:rPr>
              <w:t>(</w:t>
            </w: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第10个月起</w:t>
            </w:r>
            <w:r w:rsidRPr="00421655">
              <w:rPr>
                <w:rFonts w:ascii="標楷體" w:eastAsia="標楷體" w:hAnsi="標楷體"/>
                <w:sz w:val="22"/>
                <w:lang w:eastAsia="zh-CN"/>
              </w:rPr>
              <w:t>)</w:t>
            </w:r>
          </w:p>
        </w:tc>
      </w:tr>
      <w:tr w:rsidR="007E63E6" w:rsidRPr="00421655" w:rsidTr="007E63E6">
        <w:trPr>
          <w:trHeight w:val="988"/>
        </w:trPr>
        <w:tc>
          <w:tcPr>
            <w:tcW w:w="1701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标准薪资</w:t>
            </w:r>
          </w:p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（5天*8小时）</w:t>
            </w:r>
          </w:p>
        </w:tc>
        <w:tc>
          <w:tcPr>
            <w:tcW w:w="2552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3,000元/月</w:t>
            </w:r>
          </w:p>
        </w:tc>
        <w:tc>
          <w:tcPr>
            <w:tcW w:w="2693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3,500</w:t>
            </w:r>
          </w:p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(线组长)</w:t>
            </w:r>
          </w:p>
        </w:tc>
        <w:tc>
          <w:tcPr>
            <w:tcW w:w="2551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3,500~4,000</w:t>
            </w:r>
          </w:p>
          <w:p w:rsidR="007E63E6" w:rsidRPr="00421655" w:rsidRDefault="007E63E6" w:rsidP="00137E9C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(线组长)</w:t>
            </w:r>
          </w:p>
        </w:tc>
      </w:tr>
      <w:tr w:rsidR="007E63E6" w:rsidRPr="00421655" w:rsidTr="007E63E6">
        <w:trPr>
          <w:trHeight w:val="833"/>
        </w:trPr>
        <w:tc>
          <w:tcPr>
            <w:tcW w:w="1701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综合收入</w:t>
            </w:r>
          </w:p>
        </w:tc>
        <w:tc>
          <w:tcPr>
            <w:tcW w:w="2552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4,400~5,400</w:t>
            </w:r>
          </w:p>
        </w:tc>
        <w:tc>
          <w:tcPr>
            <w:tcW w:w="2693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>
              <w:rPr>
                <w:rFonts w:ascii="標楷體" w:eastAsia="標楷體" w:hAnsi="標楷體" w:hint="eastAsia"/>
                <w:sz w:val="22"/>
                <w:lang w:eastAsia="zh-CN"/>
              </w:rPr>
              <w:t>4</w:t>
            </w: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,550~6,000</w:t>
            </w:r>
          </w:p>
        </w:tc>
        <w:tc>
          <w:tcPr>
            <w:tcW w:w="2551" w:type="dxa"/>
            <w:vAlign w:val="center"/>
          </w:tcPr>
          <w:p w:rsidR="007E63E6" w:rsidRPr="00421655" w:rsidRDefault="007E63E6" w:rsidP="00945943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lang w:eastAsia="zh-CN"/>
              </w:rPr>
            </w:pPr>
            <w:r w:rsidRPr="00421655">
              <w:rPr>
                <w:rFonts w:ascii="標楷體" w:eastAsia="標楷體" w:hAnsi="標楷體" w:hint="eastAsia"/>
                <w:sz w:val="22"/>
                <w:lang w:eastAsia="zh-CN"/>
              </w:rPr>
              <w:t>5,300~7,100</w:t>
            </w:r>
          </w:p>
        </w:tc>
      </w:tr>
      <w:tr w:rsidR="007E63E6" w:rsidRPr="00421655" w:rsidTr="007E63E6">
        <w:trPr>
          <w:trHeight w:val="1270"/>
        </w:trPr>
        <w:tc>
          <w:tcPr>
            <w:tcW w:w="1701" w:type="dxa"/>
            <w:vAlign w:val="center"/>
          </w:tcPr>
          <w:p w:rsidR="007E63E6" w:rsidRPr="007E63E6" w:rsidRDefault="007E63E6" w:rsidP="00945943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2"/>
                <w:lang w:eastAsia="zh-CN"/>
              </w:rPr>
            </w:pPr>
            <w:bookmarkStart w:id="0" w:name="_GoBack" w:colFirst="6" w:colLast="7"/>
            <w:r w:rsidRPr="007E63E6">
              <w:rPr>
                <w:rFonts w:ascii="標楷體" w:eastAsia="標楷體" w:hAnsi="標楷體" w:hint="eastAsia"/>
                <w:sz w:val="22"/>
                <w:lang w:eastAsia="zh-CN"/>
              </w:rPr>
              <w:t>备注</w:t>
            </w:r>
          </w:p>
        </w:tc>
        <w:tc>
          <w:tcPr>
            <w:tcW w:w="7796" w:type="dxa"/>
            <w:gridSpan w:val="3"/>
            <w:vAlign w:val="center"/>
          </w:tcPr>
          <w:p w:rsidR="007E63E6" w:rsidRPr="007E63E6" w:rsidRDefault="007E63E6" w:rsidP="007E63E6">
            <w:pPr>
              <w:spacing w:line="360" w:lineRule="exact"/>
              <w:rPr>
                <w:rFonts w:ascii="標楷體" w:eastAsia="標楷體" w:hAnsi="標楷體" w:hint="eastAsia"/>
                <w:sz w:val="22"/>
                <w:lang w:eastAsia="zh-CN"/>
              </w:rPr>
            </w:pPr>
            <w:r w:rsidRPr="007E63E6">
              <w:rPr>
                <w:rFonts w:ascii="標楷體" w:eastAsia="標楷體" w:hAnsi="標楷體" w:hint="eastAsia"/>
                <w:sz w:val="22"/>
                <w:lang w:eastAsia="zh-CN"/>
              </w:rPr>
              <w:t>产线实习期,安排辅导员,实习结束由辅导员负责考核.考核合格后进入定岗培养阶段,经由师傅考核合格及通过线组长晋升考试后,若担任线长, 则同时享受线长的管理职务津贴.</w:t>
            </w:r>
          </w:p>
        </w:tc>
      </w:tr>
    </w:tbl>
    <w:bookmarkEnd w:id="0"/>
    <w:p w:rsidR="007E63E6" w:rsidRPr="0059523E" w:rsidRDefault="007E63E6" w:rsidP="007E63E6">
      <w:pPr>
        <w:spacing w:line="400" w:lineRule="exact"/>
        <w:rPr>
          <w:rFonts w:ascii="標楷體" w:eastAsia="標楷體" w:hAnsi="標楷體"/>
          <w:b/>
          <w:lang w:eastAsia="zh-CN"/>
        </w:rPr>
      </w:pP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【</w:t>
      </w:r>
      <w:r w:rsidRPr="007E63E6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其他</w:t>
      </w:r>
      <w:r w:rsidRPr="0059523E">
        <w:rPr>
          <w:rFonts w:ascii="標楷體" w:eastAsia="標楷體" w:hAnsi="標楷體" w:cs="Arial" w:hint="eastAsia"/>
          <w:b/>
          <w:color w:val="0000FF"/>
          <w:szCs w:val="24"/>
          <w:lang w:eastAsia="zh-CN"/>
        </w:rPr>
        <w:t>福利】</w:t>
      </w:r>
      <w:r>
        <w:rPr>
          <w:rFonts w:ascii="標楷體" w:eastAsia="SimSun" w:hAnsi="標楷體" w:cs="Arial" w:hint="eastAsia"/>
          <w:b/>
          <w:color w:val="0000FF"/>
          <w:szCs w:val="24"/>
          <w:lang w:eastAsia="zh-CN"/>
        </w:rPr>
        <w:t>：</w:t>
      </w:r>
      <w:r w:rsidRPr="00421655">
        <w:rPr>
          <w:rFonts w:ascii="標楷體" w:eastAsia="標楷體" w:hAnsi="標楷體" w:hint="eastAsia"/>
          <w:sz w:val="22"/>
          <w:lang w:eastAsia="zh-CN"/>
        </w:rPr>
        <w:t>五险一金、夜班津贴、带薪年假、提供食宿、在职学历提升</w:t>
      </w:r>
      <w:r w:rsidRPr="00EF3673">
        <w:rPr>
          <w:rFonts w:ascii="標楷體" w:eastAsia="標楷體" w:hAnsi="標楷體" w:hint="eastAsia"/>
          <w:sz w:val="22"/>
          <w:lang w:eastAsia="zh-CN"/>
        </w:rPr>
        <w:t>等</w:t>
      </w:r>
    </w:p>
    <w:p w:rsidR="00945943" w:rsidRPr="00421655" w:rsidRDefault="00945943" w:rsidP="00945943">
      <w:pPr>
        <w:spacing w:line="360" w:lineRule="exact"/>
        <w:rPr>
          <w:rFonts w:ascii="標楷體" w:eastAsia="標楷體" w:hAnsi="標楷體"/>
          <w:sz w:val="22"/>
          <w:lang w:eastAsia="zh-CN"/>
        </w:rPr>
      </w:pPr>
    </w:p>
    <w:p w:rsidR="007B56B7" w:rsidRPr="004E4A6C" w:rsidRDefault="001355D6">
      <w:pPr>
        <w:spacing w:line="400" w:lineRule="exact"/>
        <w:rPr>
          <w:rFonts w:ascii="標楷體" w:eastAsia="標楷體" w:hAnsi="標楷體"/>
          <w:b/>
          <w:szCs w:val="24"/>
          <w:lang w:eastAsia="zh-CN"/>
        </w:rPr>
      </w:pPr>
      <w:r w:rsidRPr="004E4A6C">
        <w:rPr>
          <w:rFonts w:ascii="標楷體" w:eastAsia="標楷體" w:hAnsi="標楷體" w:hint="eastAsia"/>
          <w:b/>
          <w:szCs w:val="24"/>
          <w:lang w:eastAsia="zh-CN"/>
        </w:rPr>
        <w:t>公司地址: 天津开发区西区北大街</w:t>
      </w:r>
      <w:r w:rsidRPr="004E4A6C">
        <w:rPr>
          <w:rFonts w:ascii="標楷體" w:eastAsia="標楷體" w:hAnsi="標楷體"/>
          <w:b/>
          <w:szCs w:val="24"/>
          <w:lang w:eastAsia="zh-CN"/>
        </w:rPr>
        <w:t>36</w:t>
      </w:r>
      <w:r w:rsidRPr="004E4A6C">
        <w:rPr>
          <w:rFonts w:ascii="標楷體" w:eastAsia="標楷體" w:hAnsi="標楷體" w:hint="eastAsia"/>
          <w:b/>
          <w:szCs w:val="24"/>
          <w:lang w:eastAsia="zh-CN"/>
        </w:rPr>
        <w:t>号       联系方式</w:t>
      </w:r>
      <w:r w:rsidR="001F64A6" w:rsidRPr="004E4A6C">
        <w:rPr>
          <w:rFonts w:ascii="標楷體" w:eastAsia="標楷體" w:hAnsi="標楷體" w:hint="eastAsia"/>
          <w:b/>
          <w:szCs w:val="24"/>
          <w:lang w:eastAsia="zh-CN"/>
        </w:rPr>
        <w:t>: 022-58803088-30591</w:t>
      </w:r>
    </w:p>
    <w:sectPr w:rsidR="007B56B7" w:rsidRPr="004E4A6C" w:rsidSect="000C3A65">
      <w:pgSz w:w="11906" w:h="16838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88" w:rsidRDefault="00282888" w:rsidP="006270B1">
      <w:r>
        <w:separator/>
      </w:r>
    </w:p>
  </w:endnote>
  <w:endnote w:type="continuationSeparator" w:id="0">
    <w:p w:rsidR="00282888" w:rsidRDefault="00282888" w:rsidP="00627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穝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88" w:rsidRDefault="00282888" w:rsidP="006270B1">
      <w:r>
        <w:separator/>
      </w:r>
    </w:p>
  </w:footnote>
  <w:footnote w:type="continuationSeparator" w:id="0">
    <w:p w:rsidR="00282888" w:rsidRDefault="00282888" w:rsidP="00627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779"/>
    <w:multiLevelType w:val="hybridMultilevel"/>
    <w:tmpl w:val="9594EF48"/>
    <w:lvl w:ilvl="0" w:tplc="3CA62C0A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6B7"/>
    <w:rsid w:val="000201D8"/>
    <w:rsid w:val="000C3A65"/>
    <w:rsid w:val="000D2BCF"/>
    <w:rsid w:val="00125BF9"/>
    <w:rsid w:val="001355D6"/>
    <w:rsid w:val="00137E9C"/>
    <w:rsid w:val="0015798F"/>
    <w:rsid w:val="00185959"/>
    <w:rsid w:val="001B0C4D"/>
    <w:rsid w:val="001D1BE0"/>
    <w:rsid w:val="001D763E"/>
    <w:rsid w:val="001F64A6"/>
    <w:rsid w:val="00210B2B"/>
    <w:rsid w:val="002261C7"/>
    <w:rsid w:val="002439EB"/>
    <w:rsid w:val="00245113"/>
    <w:rsid w:val="00282888"/>
    <w:rsid w:val="002D152C"/>
    <w:rsid w:val="003B1915"/>
    <w:rsid w:val="00421655"/>
    <w:rsid w:val="004E4A6C"/>
    <w:rsid w:val="00504D0F"/>
    <w:rsid w:val="005514D3"/>
    <w:rsid w:val="0059523E"/>
    <w:rsid w:val="00601FFF"/>
    <w:rsid w:val="006270B1"/>
    <w:rsid w:val="0066434E"/>
    <w:rsid w:val="006844FD"/>
    <w:rsid w:val="006C1BA4"/>
    <w:rsid w:val="006D4F09"/>
    <w:rsid w:val="00730D4E"/>
    <w:rsid w:val="0076403A"/>
    <w:rsid w:val="007B56B7"/>
    <w:rsid w:val="007E63E6"/>
    <w:rsid w:val="00883602"/>
    <w:rsid w:val="008B1641"/>
    <w:rsid w:val="00945943"/>
    <w:rsid w:val="0096511F"/>
    <w:rsid w:val="009F6377"/>
    <w:rsid w:val="00A917B4"/>
    <w:rsid w:val="00B54DFC"/>
    <w:rsid w:val="00B7470F"/>
    <w:rsid w:val="00B92957"/>
    <w:rsid w:val="00BC13F1"/>
    <w:rsid w:val="00C03761"/>
    <w:rsid w:val="00C40586"/>
    <w:rsid w:val="00C46B2F"/>
    <w:rsid w:val="00C47DAE"/>
    <w:rsid w:val="00C666B2"/>
    <w:rsid w:val="00C74553"/>
    <w:rsid w:val="00CE5D4F"/>
    <w:rsid w:val="00D0484D"/>
    <w:rsid w:val="00D36A38"/>
    <w:rsid w:val="00DB7E83"/>
    <w:rsid w:val="00EC07D6"/>
    <w:rsid w:val="00EE332B"/>
    <w:rsid w:val="00EE6FB7"/>
    <w:rsid w:val="00EF3673"/>
    <w:rsid w:val="00F9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44FD"/>
    <w:rPr>
      <w:sz w:val="20"/>
      <w:szCs w:val="20"/>
    </w:rPr>
  </w:style>
  <w:style w:type="paragraph" w:styleId="a5">
    <w:name w:val="footer"/>
    <w:basedOn w:val="a"/>
    <w:link w:val="a6"/>
    <w:uiPriority w:val="99"/>
    <w:rsid w:val="0068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44FD"/>
    <w:rPr>
      <w:sz w:val="20"/>
      <w:szCs w:val="20"/>
    </w:rPr>
  </w:style>
  <w:style w:type="paragraph" w:styleId="a7">
    <w:name w:val="List Paragraph"/>
    <w:basedOn w:val="a"/>
    <w:uiPriority w:val="34"/>
    <w:qFormat/>
    <w:rsid w:val="006844FD"/>
    <w:pPr>
      <w:ind w:leftChars="200" w:left="480"/>
    </w:pPr>
  </w:style>
  <w:style w:type="table" w:styleId="a8">
    <w:name w:val="Table Grid"/>
    <w:basedOn w:val="a1"/>
    <w:uiPriority w:val="59"/>
    <w:rsid w:val="00684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宋体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3"/>
    <w:uiPriority w:val="99"/>
    <w:rPr>
      <w:sz w:val="20"/>
      <w:szCs w:val="2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4"/>
    <w:uiPriority w:val="99"/>
    <w:rPr>
      <w:sz w:val="20"/>
      <w:szCs w:val="20"/>
    </w:rPr>
  </w:style>
  <w:style w:type="paragraph" w:styleId="a5">
    <w:name w:val="List Paragraph"/>
    <w:basedOn w:val="a"/>
    <w:uiPriority w:val="34"/>
    <w:qFormat/>
    <w:pPr>
      <w:ind w:leftChars="200" w:left="480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120</Words>
  <Characters>686</Characters>
  <Application>Microsoft Office Word</Application>
  <DocSecurity>0</DocSecurity>
  <Lines>5</Lines>
  <Paragraphs>1</Paragraphs>
  <ScaleCrop>false</ScaleCrop>
  <Company>FOXCONN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CESBG</dc:creator>
  <cp:lastModifiedBy>CESBG</cp:lastModifiedBy>
  <cp:revision>116</cp:revision>
  <dcterms:created xsi:type="dcterms:W3CDTF">2018-11-30T10:00:00Z</dcterms:created>
  <dcterms:modified xsi:type="dcterms:W3CDTF">2019-03-26T08:14:00Z</dcterms:modified>
</cp:coreProperties>
</file>