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auto"/>
        <w:jc w:val="center"/>
        <w:rPr>
          <w:rFonts w:cs="Times New Roman"/>
          <w:b/>
          <w:bCs/>
          <w:color w:val="666666"/>
          <w:sz w:val="36"/>
          <w:szCs w:val="36"/>
        </w:rPr>
      </w:pPr>
      <w:r>
        <w:rPr>
          <w:rFonts w:hint="eastAsia" w:cs="Times New Roman"/>
          <w:b/>
          <w:bCs/>
          <w:color w:val="666666"/>
          <w:sz w:val="36"/>
          <w:szCs w:val="36"/>
        </w:rPr>
        <w:t>关于转发“市人社局关于</w:t>
      </w:r>
      <w:r>
        <w:rPr>
          <w:rFonts w:cs="Times New Roman"/>
          <w:b/>
          <w:bCs/>
          <w:color w:val="666666"/>
          <w:sz w:val="36"/>
          <w:szCs w:val="36"/>
        </w:rPr>
        <w:t>202</w:t>
      </w:r>
      <w:r>
        <w:rPr>
          <w:rFonts w:hint="eastAsia" w:cs="Times New Roman"/>
          <w:b/>
          <w:bCs/>
          <w:color w:val="666666"/>
          <w:sz w:val="36"/>
          <w:szCs w:val="36"/>
          <w:lang w:val="en-US" w:eastAsia="zh-CN"/>
        </w:rPr>
        <w:t>4</w:t>
      </w:r>
      <w:r>
        <w:rPr>
          <w:rFonts w:cs="Times New Roman"/>
          <w:b/>
          <w:bCs/>
          <w:color w:val="666666"/>
          <w:sz w:val="36"/>
          <w:szCs w:val="36"/>
        </w:rPr>
        <w:t xml:space="preserve"> 年专业技术人员</w:t>
      </w:r>
      <w:r>
        <w:rPr>
          <w:rFonts w:hint="eastAsia" w:cs="Times New Roman"/>
          <w:b/>
          <w:bCs/>
          <w:color w:val="666666"/>
          <w:sz w:val="36"/>
          <w:szCs w:val="36"/>
        </w:rPr>
        <w:t xml:space="preserve"> </w:t>
      </w:r>
    </w:p>
    <w:p>
      <w:pPr>
        <w:pStyle w:val="4"/>
        <w:spacing w:line="480" w:lineRule="auto"/>
        <w:ind w:firstLine="361" w:firstLineChars="100"/>
        <w:jc w:val="both"/>
        <w:rPr>
          <w:rFonts w:ascii="Times New Roman" w:hAnsi="Times New Roman" w:cs="Times New Roman"/>
          <w:color w:val="666666"/>
          <w:sz w:val="21"/>
          <w:szCs w:val="21"/>
        </w:rPr>
      </w:pPr>
      <w:r>
        <w:rPr>
          <w:rFonts w:cs="Times New Roman"/>
          <w:b/>
          <w:bCs/>
          <w:color w:val="666666"/>
          <w:sz w:val="36"/>
          <w:szCs w:val="36"/>
        </w:rPr>
        <w:t>继续教育</w:t>
      </w:r>
      <w:r>
        <w:rPr>
          <w:rFonts w:hint="eastAsia" w:cs="Times New Roman"/>
          <w:b/>
          <w:bCs/>
          <w:color w:val="666666"/>
          <w:sz w:val="36"/>
          <w:szCs w:val="36"/>
        </w:rPr>
        <w:t>公需科目学习有关事项的通知”的通知</w:t>
      </w:r>
    </w:p>
    <w:p>
      <w:pPr>
        <w:pStyle w:val="4"/>
        <w:spacing w:line="480" w:lineRule="auto"/>
        <w:jc w:val="both"/>
        <w:rPr>
          <w:rFonts w:ascii="Times New Roman" w:hAnsi="Times New Roman" w:cs="Times New Roman"/>
          <w:b/>
          <w:color w:val="666666"/>
          <w:sz w:val="21"/>
          <w:szCs w:val="21"/>
        </w:rPr>
      </w:pPr>
      <w:r>
        <w:rPr>
          <w:rFonts w:hint="eastAsia" w:cs="Times New Roman"/>
          <w:b/>
          <w:color w:val="666666"/>
          <w:sz w:val="32"/>
          <w:szCs w:val="32"/>
        </w:rPr>
        <w:t>各二级学院、行政部门：</w:t>
      </w:r>
      <w:r>
        <w:rPr>
          <w:rFonts w:ascii="Times New Roman" w:hAnsi="Times New Roman" w:cs="Times New Roman"/>
          <w:b/>
          <w:color w:val="666666"/>
          <w:sz w:val="32"/>
          <w:szCs w:val="32"/>
        </w:rPr>
        <w:t xml:space="preserve"> </w:t>
      </w:r>
    </w:p>
    <w:p>
      <w:pPr>
        <w:widowControl/>
        <w:ind w:firstLine="540" w:firstLineChars="200"/>
        <w:jc w:val="lef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根据天津市人力资源和社会保障局通知，现将津人社办函〔</w:t>
      </w:r>
      <w:r>
        <w:rPr>
          <w:rFonts w:ascii="微软雅黑" w:hAnsi="微软雅黑" w:eastAsia="微软雅黑"/>
          <w:color w:val="333333"/>
          <w:sz w:val="27"/>
          <w:szCs w:val="27"/>
        </w:rPr>
        <w:t>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〕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19</w:t>
      </w:r>
      <w:r>
        <w:rPr>
          <w:rFonts w:ascii="微软雅黑" w:hAnsi="微软雅黑" w:eastAsia="微软雅黑"/>
          <w:color w:val="333333"/>
          <w:sz w:val="27"/>
          <w:szCs w:val="27"/>
        </w:rPr>
        <w:t xml:space="preserve">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号文件“市人社局关于 </w:t>
      </w:r>
      <w:r>
        <w:rPr>
          <w:rFonts w:ascii="微软雅黑" w:hAnsi="微软雅黑" w:eastAsia="微软雅黑"/>
          <w:color w:val="333333"/>
          <w:sz w:val="27"/>
          <w:szCs w:val="27"/>
        </w:rPr>
        <w:t>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ascii="微软雅黑" w:hAnsi="微软雅黑" w:eastAsia="微软雅黑"/>
          <w:color w:val="333333"/>
          <w:sz w:val="27"/>
          <w:szCs w:val="27"/>
        </w:rPr>
        <w:t xml:space="preserve"> 年专业技术人员继续教育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公需科目学习有关事项的通知”转发给各位教师，请按照文件要求在“天津市专业技术人员继续教育网”上自由选择公需科目课程，开展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年继续教育公需科目学习。请各位教师高度重视专业技术人员继续教育工作，继续教育学时将作为专业技术人员职称评定、聘任专业技术职务、业绩考核的重要依据。</w:t>
      </w:r>
    </w:p>
    <w:p>
      <w:pPr>
        <w:widowControl/>
        <w:ind w:firstLine="540" w:firstLineChars="200"/>
        <w:jc w:val="left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b/>
          <w:color w:val="333333"/>
          <w:sz w:val="27"/>
          <w:szCs w:val="27"/>
        </w:rPr>
        <w:t>202</w:t>
      </w:r>
      <w:r>
        <w:rPr>
          <w:rFonts w:hint="eastAsia" w:ascii="微软雅黑" w:hAnsi="微软雅黑" w:eastAsia="微软雅黑"/>
          <w:b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b/>
          <w:color w:val="333333"/>
          <w:sz w:val="27"/>
          <w:szCs w:val="27"/>
        </w:rPr>
        <w:t>年网上专业技术人员继续教育各位教师不要单独申请开据电子发票。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学院人事部将于202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11月20日去北方人才统一开具发票，各位学员及时完成线上学习，请各二级学院和行政部门务必于11月15日之前统一将开票学员名单及合格证书由专人收齐后交人事部，人事部将根据统计人员名单上传北方人才开具发票。</w:t>
      </w:r>
    </w:p>
    <w:p>
      <w:pPr>
        <w:pStyle w:val="4"/>
        <w:spacing w:line="480" w:lineRule="auto"/>
        <w:ind w:firstLine="540"/>
        <w:jc w:val="both"/>
        <w:rPr>
          <w:rFonts w:hint="eastAsia"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>津人社办函【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】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19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号文</w:t>
      </w:r>
      <w:r>
        <w:rPr>
          <w:rFonts w:hint="eastAsia" w:ascii="微软雅黑" w:hAnsi="微软雅黑" w:eastAsia="微软雅黑"/>
          <w:color w:val="333333"/>
          <w:sz w:val="27"/>
          <w:szCs w:val="27"/>
          <w:lang w:eastAsia="zh-CN"/>
        </w:rPr>
        <w:t>见附件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</w:t>
      </w:r>
    </w:p>
    <w:p>
      <w:pPr>
        <w:pStyle w:val="4"/>
        <w:spacing w:line="480" w:lineRule="auto"/>
        <w:ind w:firstLine="5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      </w:t>
      </w:r>
    </w:p>
    <w:p>
      <w:pPr>
        <w:pStyle w:val="4"/>
        <w:spacing w:line="480" w:lineRule="auto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                   天津轻工职业技术学院人事部</w:t>
      </w:r>
    </w:p>
    <w:p>
      <w:pPr>
        <w:pStyle w:val="4"/>
        <w:spacing w:line="480" w:lineRule="auto"/>
        <w:ind w:firstLine="640"/>
        <w:jc w:val="both"/>
        <w:rPr>
          <w:rFonts w:ascii="微软雅黑" w:hAnsi="微软雅黑" w:eastAsia="微软雅黑"/>
          <w:color w:val="333333"/>
          <w:sz w:val="27"/>
          <w:szCs w:val="27"/>
        </w:rPr>
      </w:pPr>
      <w:r>
        <w:rPr>
          <w:rFonts w:ascii="微软雅黑" w:hAnsi="微软雅黑" w:eastAsia="微软雅黑"/>
          <w:color w:val="333333"/>
          <w:sz w:val="27"/>
          <w:szCs w:val="27"/>
        </w:rPr>
        <w:t xml:space="preserve">                        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 xml:space="preserve">  </w:t>
      </w:r>
      <w:r>
        <w:rPr>
          <w:rFonts w:ascii="微软雅黑" w:hAnsi="微软雅黑" w:eastAsia="微软雅黑"/>
          <w:color w:val="333333"/>
          <w:sz w:val="27"/>
          <w:szCs w:val="27"/>
        </w:rPr>
        <w:t>20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2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4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年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月1</w:t>
      </w:r>
      <w:r>
        <w:rPr>
          <w:rFonts w:hint="eastAsia" w:ascii="微软雅黑" w:hAnsi="微软雅黑" w:eastAsia="微软雅黑"/>
          <w:color w:val="333333"/>
          <w:sz w:val="27"/>
          <w:szCs w:val="27"/>
          <w:lang w:val="en-US" w:eastAsia="zh-CN"/>
        </w:rPr>
        <w:t>1</w:t>
      </w:r>
      <w:r>
        <w:rPr>
          <w:rFonts w:hint="eastAsia" w:ascii="微软雅黑" w:hAnsi="微软雅黑" w:eastAsia="微软雅黑"/>
          <w:color w:val="333333"/>
          <w:sz w:val="27"/>
          <w:szCs w:val="27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U5YzZmM2FjNTMxMWI1NmYzNjQ3NDc0MThmNmFlY2MifQ=="/>
  </w:docVars>
  <w:rsids>
    <w:rsidRoot w:val="001A57CF"/>
    <w:rsid w:val="00005ED0"/>
    <w:rsid w:val="000D075F"/>
    <w:rsid w:val="00190020"/>
    <w:rsid w:val="0019366C"/>
    <w:rsid w:val="001A57CF"/>
    <w:rsid w:val="001F7D5F"/>
    <w:rsid w:val="002B2706"/>
    <w:rsid w:val="00316D80"/>
    <w:rsid w:val="00344181"/>
    <w:rsid w:val="00460EE1"/>
    <w:rsid w:val="00467F30"/>
    <w:rsid w:val="004A5684"/>
    <w:rsid w:val="004A7542"/>
    <w:rsid w:val="004B43F3"/>
    <w:rsid w:val="00521F38"/>
    <w:rsid w:val="0062232F"/>
    <w:rsid w:val="0066728F"/>
    <w:rsid w:val="006C1B47"/>
    <w:rsid w:val="006D7512"/>
    <w:rsid w:val="006E6101"/>
    <w:rsid w:val="00766181"/>
    <w:rsid w:val="00793A25"/>
    <w:rsid w:val="007E1EED"/>
    <w:rsid w:val="009705AC"/>
    <w:rsid w:val="00A569E0"/>
    <w:rsid w:val="00A80EC9"/>
    <w:rsid w:val="00B360F4"/>
    <w:rsid w:val="00B5211C"/>
    <w:rsid w:val="00B9736E"/>
    <w:rsid w:val="00BD44C4"/>
    <w:rsid w:val="00DB74E9"/>
    <w:rsid w:val="00E818EC"/>
    <w:rsid w:val="00FC6517"/>
    <w:rsid w:val="09326F95"/>
    <w:rsid w:val="0AB063A2"/>
    <w:rsid w:val="0FBE245E"/>
    <w:rsid w:val="148E1DC2"/>
    <w:rsid w:val="185540E5"/>
    <w:rsid w:val="22275128"/>
    <w:rsid w:val="23E416E9"/>
    <w:rsid w:val="519D724C"/>
    <w:rsid w:val="60D112CA"/>
    <w:rsid w:val="6208119A"/>
    <w:rsid w:val="722F22E0"/>
    <w:rsid w:val="7D6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jc w:val="left"/>
    </w:pPr>
    <w:rPr>
      <w:rFonts w:ascii="宋体" w:hAnsi="宋体" w:cs="宋体"/>
      <w:color w:val="auto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Emphasis"/>
    <w:basedOn w:val="6"/>
    <w:autoRedefine/>
    <w:qFormat/>
    <w:uiPriority w:val="0"/>
  </w:style>
  <w:style w:type="paragraph" w:customStyle="1" w:styleId="9">
    <w:name w:val="w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color w:val="000000"/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77</Words>
  <Characters>443</Characters>
  <Lines>3</Lines>
  <Paragraphs>1</Paragraphs>
  <TotalTime>28</TotalTime>
  <ScaleCrop>false</ScaleCrop>
  <LinksUpToDate>false</LinksUpToDate>
  <CharactersWithSpaces>519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2019-02-25T07:30:00Z</dcterms:created>
  <dc:creator>xu</dc:creator>
  <cp:lastModifiedBy>xu</cp:lastModifiedBy>
  <dcterms:modified xsi:type="dcterms:W3CDTF">2024-03-11T06:17:55Z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0D6C32A18409474289DC78ED5B68C828</vt:lpwstr>
  </property>
</Properties>
</file>