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天津轻工职业技术学院纪委印章管理制度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为加强印章管理，确保印章使用的安全性、规范性和严肃性，制定本制度。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一、本制度所指印章为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中国共产党</w:t>
      </w:r>
      <w:r>
        <w:rPr>
          <w:rFonts w:hint="eastAsia" w:ascii="仿宋" w:hAnsi="仿宋" w:eastAsia="仿宋"/>
          <w:sz w:val="32"/>
          <w:szCs w:val="32"/>
        </w:rPr>
        <w:t>天津轻工职业技术学院纪律检查委员会印章。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学院纪委</w:t>
      </w:r>
      <w:r>
        <w:rPr>
          <w:rFonts w:hint="eastAsia" w:ascii="仿宋" w:hAnsi="仿宋" w:eastAsia="仿宋"/>
          <w:sz w:val="32"/>
          <w:szCs w:val="32"/>
        </w:rPr>
        <w:t>印章由专人保管、用印、监印。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三、使用印章必须需填写《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天津轻工职业技术学院纪委印章</w:t>
      </w:r>
      <w:r>
        <w:rPr>
          <w:rFonts w:hint="eastAsia" w:ascii="仿宋" w:hAnsi="仿宋" w:eastAsia="仿宋"/>
          <w:sz w:val="32"/>
          <w:szCs w:val="32"/>
        </w:rPr>
        <w:t>使用申请表》，经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履行审批程序</w:t>
      </w:r>
      <w:r>
        <w:rPr>
          <w:rFonts w:hint="eastAsia" w:ascii="仿宋" w:hAnsi="仿宋" w:eastAsia="仿宋"/>
          <w:sz w:val="32"/>
          <w:szCs w:val="32"/>
        </w:rPr>
        <w:t>后方可用印；对固定审批程序的用章材料，以审批件为准。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纪委</w:t>
      </w:r>
      <w:r>
        <w:rPr>
          <w:rFonts w:hint="eastAsia" w:ascii="仿宋" w:hAnsi="仿宋" w:eastAsia="仿宋"/>
          <w:sz w:val="32"/>
          <w:szCs w:val="32"/>
        </w:rPr>
        <w:t>办公室应建立印章使用登记册，主要内容包括：用印时间、事由、印数、批准人、经手人、用印人。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五、未经审批或不符合规定的用印要求，印章管理人应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不予办理用印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六、印章管理人应按照用印文件要求在正确位置用印，印迹要端正、完整、清晰。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附件1：《公章使用审批表》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附件2：《用印登记册》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tbl>
      <w:tblPr>
        <w:tblStyle w:val="5"/>
        <w:tblW w:w="88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2410"/>
        <w:gridCol w:w="1985"/>
        <w:gridCol w:w="27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885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6"/>
                <w:szCs w:val="36"/>
                <w:lang w:val="en-US" w:eastAsia="zh-CN"/>
              </w:rPr>
              <w:t>纪委印章</w:t>
            </w:r>
            <w:r>
              <w:rPr>
                <w:rFonts w:hint="eastAsia" w:ascii="仿宋" w:hAnsi="仿宋" w:eastAsia="仿宋" w:cs="仿宋"/>
                <w:b/>
                <w:sz w:val="36"/>
                <w:szCs w:val="36"/>
              </w:rPr>
              <w:t>使用审批表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360" w:line="276" w:lineRule="auto"/>
              <w:jc w:val="center"/>
              <w:textAlignment w:val="top"/>
              <w:outlineLvl w:val="0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用印部门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360"/>
              <w:jc w:val="center"/>
              <w:textAlignment w:val="top"/>
              <w:outlineLvl w:val="0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360"/>
              <w:ind w:firstLine="150" w:firstLineChars="50"/>
              <w:jc w:val="center"/>
              <w:textAlignment w:val="top"/>
              <w:outlineLvl w:val="0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360"/>
              <w:jc w:val="center"/>
              <w:textAlignment w:val="top"/>
              <w:outlineLvl w:val="0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4" w:hRule="atLeast"/>
        </w:trPr>
        <w:tc>
          <w:tcPr>
            <w:tcW w:w="8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用印事由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4" w:hRule="atLeast"/>
        </w:trPr>
        <w:tc>
          <w:tcPr>
            <w:tcW w:w="4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申请部门领导意见：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申请部门分管院领导意见：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4" w:hRule="atLeast"/>
        </w:trPr>
        <w:tc>
          <w:tcPr>
            <w:tcW w:w="8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>纪委审批意见：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天津轻工职业技术学院纪委用印登记册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Y="327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49"/>
        <w:gridCol w:w="6621"/>
        <w:gridCol w:w="1473"/>
        <w:gridCol w:w="1541"/>
        <w:gridCol w:w="20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用印时间</w:t>
            </w:r>
          </w:p>
        </w:tc>
        <w:tc>
          <w:tcPr>
            <w:tcW w:w="662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事由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印数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经手人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9" w:type="dxa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6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9" w:type="dxa"/>
          </w:tcPr>
          <w:p>
            <w:pPr>
              <w:rPr>
                <w:rFonts w:hint="eastAsia"/>
              </w:rPr>
            </w:pPr>
          </w:p>
        </w:tc>
        <w:tc>
          <w:tcPr>
            <w:tcW w:w="66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9" w:type="dxa"/>
          </w:tcPr>
          <w:p>
            <w:pPr>
              <w:rPr>
                <w:rFonts w:hint="eastAsia"/>
              </w:rPr>
            </w:pPr>
          </w:p>
        </w:tc>
        <w:tc>
          <w:tcPr>
            <w:tcW w:w="66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9" w:type="dxa"/>
          </w:tcPr>
          <w:p>
            <w:pPr>
              <w:rPr>
                <w:rFonts w:hint="eastAsia"/>
              </w:rPr>
            </w:pPr>
          </w:p>
        </w:tc>
        <w:tc>
          <w:tcPr>
            <w:tcW w:w="66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9" w:type="dxa"/>
          </w:tcPr>
          <w:p>
            <w:pPr>
              <w:rPr>
                <w:rFonts w:hint="eastAsia"/>
              </w:rPr>
            </w:pPr>
          </w:p>
        </w:tc>
        <w:tc>
          <w:tcPr>
            <w:tcW w:w="66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9" w:type="dxa"/>
          </w:tcPr>
          <w:p>
            <w:pPr>
              <w:rPr>
                <w:rFonts w:hint="eastAsia"/>
              </w:rPr>
            </w:pPr>
          </w:p>
        </w:tc>
        <w:tc>
          <w:tcPr>
            <w:tcW w:w="66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9" w:type="dxa"/>
          </w:tcPr>
          <w:p>
            <w:pPr>
              <w:rPr>
                <w:rFonts w:hint="eastAsia"/>
              </w:rPr>
            </w:pPr>
          </w:p>
        </w:tc>
        <w:tc>
          <w:tcPr>
            <w:tcW w:w="66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9" w:type="dxa"/>
          </w:tcPr>
          <w:p>
            <w:pPr>
              <w:rPr>
                <w:rFonts w:hint="eastAsia"/>
              </w:rPr>
            </w:pPr>
          </w:p>
        </w:tc>
        <w:tc>
          <w:tcPr>
            <w:tcW w:w="66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0" w:type="dxa"/>
          </w:tcPr>
          <w:p>
            <w:pPr>
              <w:rPr>
                <w:rFonts w:hint="eastAsia"/>
              </w:rPr>
            </w:pPr>
          </w:p>
        </w:tc>
        <w:tc>
          <w:tcPr>
            <w:tcW w:w="1649" w:type="dxa"/>
          </w:tcPr>
          <w:p>
            <w:pPr>
              <w:rPr>
                <w:rFonts w:hint="eastAsia"/>
              </w:rPr>
            </w:pPr>
          </w:p>
        </w:tc>
        <w:tc>
          <w:tcPr>
            <w:tcW w:w="6621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541" w:type="dxa"/>
          </w:tcPr>
          <w:p>
            <w:pPr>
              <w:rPr>
                <w:rFonts w:hint="eastAsia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7703F"/>
    <w:rsid w:val="0027703F"/>
    <w:rsid w:val="003B2472"/>
    <w:rsid w:val="004A440C"/>
    <w:rsid w:val="00613ABA"/>
    <w:rsid w:val="00910866"/>
    <w:rsid w:val="009D7336"/>
    <w:rsid w:val="009D7DC9"/>
    <w:rsid w:val="00BF39E9"/>
    <w:rsid w:val="00C50203"/>
    <w:rsid w:val="00D2377E"/>
    <w:rsid w:val="0766667B"/>
    <w:rsid w:val="171D4D3B"/>
    <w:rsid w:val="1DDC559A"/>
    <w:rsid w:val="4E43210A"/>
    <w:rsid w:val="54D753A6"/>
    <w:rsid w:val="685B136A"/>
    <w:rsid w:val="76D44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2021-10-05T07:29:00Z</dcterms:created>
  <dc:creator>S</dc:creator>
  <cp:lastModifiedBy>岳</cp:lastModifiedBy>
  <dcterms:modified xsi:type="dcterms:W3CDTF">2021-10-28T08:07:54Z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4E8494B73F20448B8B0187FC37D9974A</vt:lpwstr>
  </property>
</Properties>
</file>