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489" w:rsidRDefault="00C60489" w:rsidP="00C60489">
      <w:pPr>
        <w:spacing w:line="520" w:lineRule="exact"/>
        <w:rPr>
          <w:rFonts w:ascii="仿宋" w:eastAsia="仿宋" w:hAnsi="仿宋"/>
          <w:sz w:val="32"/>
          <w:szCs w:val="32"/>
        </w:rPr>
      </w:pPr>
    </w:p>
    <w:p w:rsidR="00C60489" w:rsidRPr="00C60489" w:rsidRDefault="00C60489" w:rsidP="00C60489">
      <w:pPr>
        <w:spacing w:line="520" w:lineRule="exact"/>
        <w:jc w:val="center"/>
        <w:rPr>
          <w:rFonts w:ascii="仿宋" w:eastAsia="仿宋" w:hAnsi="仿宋" w:hint="eastAsia"/>
          <w:b/>
          <w:sz w:val="36"/>
          <w:szCs w:val="36"/>
        </w:rPr>
      </w:pPr>
      <w:r w:rsidRPr="00C60489">
        <w:rPr>
          <w:rFonts w:ascii="仿宋" w:eastAsia="仿宋" w:hAnsi="仿宋" w:hint="eastAsia"/>
          <w:b/>
          <w:sz w:val="36"/>
          <w:szCs w:val="36"/>
        </w:rPr>
        <w:t>天津市财政局天津市科学技术委员会天津市</w:t>
      </w:r>
    </w:p>
    <w:p w:rsidR="00C60489" w:rsidRPr="00C60489" w:rsidRDefault="00C60489" w:rsidP="00C60489">
      <w:pPr>
        <w:spacing w:line="520" w:lineRule="exact"/>
        <w:jc w:val="center"/>
        <w:rPr>
          <w:rFonts w:ascii="仿宋" w:eastAsia="仿宋" w:hAnsi="仿宋" w:hint="eastAsia"/>
          <w:b/>
          <w:sz w:val="36"/>
          <w:szCs w:val="36"/>
        </w:rPr>
      </w:pPr>
      <w:r w:rsidRPr="00C60489">
        <w:rPr>
          <w:rFonts w:ascii="仿宋" w:eastAsia="仿宋" w:hAnsi="仿宋" w:hint="eastAsia"/>
          <w:b/>
          <w:sz w:val="36"/>
          <w:szCs w:val="36"/>
        </w:rPr>
        <w:t>教育委员会关于印发天津市财政科研</w:t>
      </w:r>
    </w:p>
    <w:p w:rsidR="00C60489" w:rsidRPr="00C60489" w:rsidRDefault="00C60489" w:rsidP="00C60489">
      <w:pPr>
        <w:spacing w:line="520" w:lineRule="exact"/>
        <w:jc w:val="center"/>
        <w:rPr>
          <w:rFonts w:ascii="仿宋" w:eastAsia="仿宋" w:hAnsi="仿宋" w:hint="eastAsia"/>
          <w:b/>
          <w:sz w:val="36"/>
          <w:szCs w:val="36"/>
        </w:rPr>
      </w:pPr>
      <w:r w:rsidRPr="00C60489">
        <w:rPr>
          <w:rFonts w:ascii="仿宋" w:eastAsia="仿宋" w:hAnsi="仿宋" w:hint="eastAsia"/>
          <w:b/>
          <w:sz w:val="36"/>
          <w:szCs w:val="36"/>
        </w:rPr>
        <w:t>项目资金管理办法的通知</w:t>
      </w:r>
    </w:p>
    <w:p w:rsidR="00C60489" w:rsidRDefault="00C60489" w:rsidP="00C60489">
      <w:pPr>
        <w:spacing w:line="520" w:lineRule="exact"/>
        <w:jc w:val="center"/>
        <w:rPr>
          <w:rFonts w:ascii="仿宋" w:eastAsia="仿宋" w:hAnsi="仿宋" w:hint="eastAsia"/>
          <w:sz w:val="32"/>
          <w:szCs w:val="32"/>
        </w:rPr>
      </w:pPr>
      <w:r>
        <w:rPr>
          <w:rFonts w:ascii="仿宋" w:eastAsia="仿宋" w:hAnsi="仿宋" w:hint="eastAsia"/>
          <w:sz w:val="32"/>
          <w:szCs w:val="32"/>
        </w:rPr>
        <w:t>（</w:t>
      </w:r>
      <w:bookmarkStart w:id="0" w:name="_GoBack"/>
      <w:proofErr w:type="gramStart"/>
      <w:r w:rsidRPr="00C60489">
        <w:rPr>
          <w:rFonts w:ascii="仿宋" w:eastAsia="仿宋" w:hAnsi="仿宋" w:hint="eastAsia"/>
          <w:sz w:val="32"/>
          <w:szCs w:val="32"/>
        </w:rPr>
        <w:t>津财教〔2017〕</w:t>
      </w:r>
      <w:proofErr w:type="gramEnd"/>
      <w:r w:rsidRPr="00C60489">
        <w:rPr>
          <w:rFonts w:ascii="仿宋" w:eastAsia="仿宋" w:hAnsi="仿宋" w:hint="eastAsia"/>
          <w:sz w:val="32"/>
          <w:szCs w:val="32"/>
        </w:rPr>
        <w:t>72号</w:t>
      </w:r>
      <w:bookmarkEnd w:id="0"/>
      <w:r>
        <w:rPr>
          <w:rFonts w:ascii="仿宋" w:eastAsia="仿宋" w:hAnsi="仿宋" w:hint="eastAsia"/>
          <w:sz w:val="32"/>
          <w:szCs w:val="32"/>
        </w:rPr>
        <w:t>）</w:t>
      </w:r>
    </w:p>
    <w:p w:rsidR="00C60489" w:rsidRDefault="00C60489" w:rsidP="00C60489">
      <w:pPr>
        <w:spacing w:line="520" w:lineRule="exact"/>
        <w:jc w:val="center"/>
        <w:rPr>
          <w:rFonts w:ascii="仿宋" w:eastAsia="仿宋" w:hAnsi="仿宋" w:hint="eastAsia"/>
          <w:sz w:val="32"/>
          <w:szCs w:val="32"/>
        </w:rPr>
      </w:pPr>
    </w:p>
    <w:p w:rsidR="00C60489" w:rsidRDefault="00C60489" w:rsidP="00C60489">
      <w:pPr>
        <w:spacing w:line="520" w:lineRule="exact"/>
        <w:rPr>
          <w:rFonts w:ascii="仿宋" w:eastAsia="仿宋" w:hAnsi="仿宋" w:hint="eastAsia"/>
          <w:sz w:val="32"/>
          <w:szCs w:val="32"/>
        </w:rPr>
      </w:pPr>
      <w:r w:rsidRPr="00C60489">
        <w:rPr>
          <w:rFonts w:ascii="仿宋" w:eastAsia="仿宋" w:hAnsi="仿宋" w:hint="eastAsia"/>
          <w:sz w:val="32"/>
          <w:szCs w:val="32"/>
        </w:rPr>
        <w:t>各区财政局、科委、教育局，各相关单位：</w:t>
      </w:r>
    </w:p>
    <w:p w:rsidR="00C60489" w:rsidRDefault="00C60489" w:rsidP="00C60489">
      <w:pPr>
        <w:spacing w:line="520" w:lineRule="exact"/>
        <w:ind w:firstLineChars="200" w:firstLine="640"/>
        <w:rPr>
          <w:rFonts w:ascii="仿宋" w:eastAsia="仿宋" w:hAnsi="仿宋" w:hint="eastAsia"/>
          <w:sz w:val="32"/>
          <w:szCs w:val="32"/>
        </w:rPr>
      </w:pPr>
      <w:r w:rsidRPr="00C60489">
        <w:rPr>
          <w:rFonts w:ascii="仿宋" w:eastAsia="仿宋" w:hAnsi="仿宋" w:hint="eastAsia"/>
          <w:sz w:val="32"/>
          <w:szCs w:val="32"/>
        </w:rPr>
        <w:t>为贯彻落实市委办公厅市政府办公厅印发的《关于深化体制机制改革释放科技人员创新活力的意见》（津</w:t>
      </w:r>
      <w:proofErr w:type="gramStart"/>
      <w:r w:rsidRPr="00C60489">
        <w:rPr>
          <w:rFonts w:ascii="仿宋" w:eastAsia="仿宋" w:hAnsi="仿宋" w:hint="eastAsia"/>
          <w:sz w:val="32"/>
          <w:szCs w:val="32"/>
        </w:rPr>
        <w:t>党办发</w:t>
      </w:r>
      <w:proofErr w:type="gramEnd"/>
      <w:r w:rsidRPr="00C60489">
        <w:rPr>
          <w:rFonts w:ascii="仿宋" w:eastAsia="仿宋" w:hAnsi="仿宋" w:hint="eastAsia"/>
          <w:sz w:val="32"/>
          <w:szCs w:val="32"/>
        </w:rPr>
        <w:t>〔2017〕44号），结合我市实际情况，市财政局、市科委、市教委制定了《天津市财政科研项目资金管理办法》(以下简称《办法》)，现印发给你们，请遵照执行。</w:t>
      </w:r>
    </w:p>
    <w:p w:rsidR="00C60489" w:rsidRPr="00C60489" w:rsidRDefault="00C60489" w:rsidP="00C60489">
      <w:pPr>
        <w:spacing w:line="520" w:lineRule="exact"/>
        <w:rPr>
          <w:rFonts w:ascii="仿宋" w:eastAsia="仿宋" w:hAnsi="仿宋"/>
          <w:sz w:val="32"/>
          <w:szCs w:val="32"/>
        </w:rPr>
      </w:pPr>
      <w:r w:rsidRPr="00C60489">
        <w:rPr>
          <w:rFonts w:ascii="仿宋" w:eastAsia="仿宋" w:hAnsi="仿宋"/>
          <w:sz w:val="32"/>
          <w:szCs w:val="32"/>
        </w:rPr>
        <w:t xml:space="preserve"> </w:t>
      </w:r>
    </w:p>
    <w:p w:rsidR="00C60489" w:rsidRPr="00C60489" w:rsidRDefault="00C60489" w:rsidP="00C60489">
      <w:pPr>
        <w:spacing w:line="520" w:lineRule="exact"/>
        <w:jc w:val="right"/>
        <w:rPr>
          <w:rFonts w:ascii="仿宋" w:eastAsia="仿宋" w:hAnsi="仿宋" w:hint="eastAsia"/>
          <w:sz w:val="32"/>
          <w:szCs w:val="32"/>
        </w:rPr>
      </w:pPr>
      <w:r w:rsidRPr="00C60489">
        <w:rPr>
          <w:rFonts w:ascii="仿宋" w:eastAsia="仿宋" w:hAnsi="仿宋" w:hint="eastAsia"/>
          <w:sz w:val="32"/>
          <w:szCs w:val="32"/>
        </w:rPr>
        <w:t>天津市财政局     天津市科学技术委员会</w:t>
      </w:r>
    </w:p>
    <w:p w:rsidR="00C60489" w:rsidRDefault="00C60489" w:rsidP="00C60489">
      <w:pPr>
        <w:spacing w:line="520" w:lineRule="exact"/>
        <w:jc w:val="right"/>
        <w:rPr>
          <w:rFonts w:ascii="仿宋" w:eastAsia="仿宋" w:hAnsi="仿宋" w:hint="eastAsia"/>
          <w:sz w:val="32"/>
          <w:szCs w:val="32"/>
        </w:rPr>
      </w:pPr>
      <w:r w:rsidRPr="00C60489">
        <w:rPr>
          <w:rFonts w:ascii="仿宋" w:eastAsia="仿宋" w:hAnsi="仿宋" w:hint="eastAsia"/>
          <w:sz w:val="32"/>
          <w:szCs w:val="32"/>
        </w:rPr>
        <w:t>天津市教育委员会</w:t>
      </w:r>
    </w:p>
    <w:p w:rsidR="00C60489" w:rsidRDefault="00C60489" w:rsidP="00C60489">
      <w:pPr>
        <w:spacing w:line="520" w:lineRule="exact"/>
        <w:jc w:val="right"/>
        <w:rPr>
          <w:rFonts w:ascii="仿宋" w:eastAsia="仿宋" w:hAnsi="仿宋" w:hint="eastAsia"/>
          <w:sz w:val="32"/>
          <w:szCs w:val="32"/>
        </w:rPr>
      </w:pPr>
      <w:r w:rsidRPr="00C60489">
        <w:rPr>
          <w:rFonts w:ascii="仿宋" w:eastAsia="仿宋" w:hAnsi="仿宋" w:hint="eastAsia"/>
          <w:sz w:val="32"/>
          <w:szCs w:val="32"/>
        </w:rPr>
        <w:t xml:space="preserve">   2017年12月13日　　</w:t>
      </w:r>
      <w:proofErr w:type="gramStart"/>
      <w:r w:rsidRPr="00C60489">
        <w:rPr>
          <w:rFonts w:ascii="仿宋" w:eastAsia="仿宋" w:hAnsi="仿宋" w:hint="eastAsia"/>
          <w:sz w:val="32"/>
          <w:szCs w:val="32"/>
        </w:rPr>
        <w:t xml:space="preserve">　　</w:t>
      </w:r>
      <w:proofErr w:type="gramEnd"/>
    </w:p>
    <w:p w:rsidR="00C60489" w:rsidRDefault="00C60489" w:rsidP="00C60489">
      <w:pPr>
        <w:spacing w:line="520" w:lineRule="exact"/>
        <w:rPr>
          <w:rFonts w:ascii="仿宋" w:eastAsia="仿宋" w:hAnsi="仿宋" w:hint="eastAsia"/>
          <w:sz w:val="32"/>
          <w:szCs w:val="32"/>
        </w:rPr>
      </w:pPr>
      <w:r w:rsidRPr="00C60489">
        <w:rPr>
          <w:rFonts w:ascii="仿宋" w:eastAsia="仿宋" w:hAnsi="仿宋" w:hint="eastAsia"/>
          <w:sz w:val="32"/>
          <w:szCs w:val="32"/>
        </w:rPr>
        <w:t>（此件主动公开）</w:t>
      </w:r>
    </w:p>
    <w:p w:rsidR="00C60489" w:rsidRDefault="00C60489" w:rsidP="00C60489">
      <w:pPr>
        <w:spacing w:line="520" w:lineRule="exact"/>
        <w:rPr>
          <w:rFonts w:ascii="仿宋" w:eastAsia="仿宋" w:hAnsi="仿宋"/>
          <w:sz w:val="32"/>
          <w:szCs w:val="32"/>
        </w:rPr>
      </w:pPr>
      <w:r w:rsidRPr="00C60489">
        <w:rPr>
          <w:rFonts w:ascii="仿宋" w:eastAsia="仿宋" w:hAnsi="仿宋"/>
          <w:sz w:val="32"/>
          <w:szCs w:val="32"/>
        </w:rPr>
        <w:t xml:space="preserve"> </w:t>
      </w:r>
    </w:p>
    <w:p w:rsidR="00C60489" w:rsidRDefault="00C60489" w:rsidP="00C60489">
      <w:pPr>
        <w:spacing w:line="520" w:lineRule="exact"/>
        <w:rPr>
          <w:rFonts w:ascii="仿宋" w:eastAsia="仿宋" w:hAnsi="仿宋"/>
          <w:sz w:val="32"/>
          <w:szCs w:val="32"/>
        </w:rPr>
      </w:pPr>
      <w:r w:rsidRPr="00C60489">
        <w:rPr>
          <w:rFonts w:ascii="仿宋" w:eastAsia="仿宋" w:hAnsi="仿宋"/>
          <w:sz w:val="32"/>
          <w:szCs w:val="32"/>
        </w:rPr>
        <w:t xml:space="preserve"> </w:t>
      </w:r>
    </w:p>
    <w:p w:rsidR="00C60489" w:rsidRDefault="00C60489" w:rsidP="00C60489">
      <w:pPr>
        <w:spacing w:line="520" w:lineRule="exact"/>
        <w:jc w:val="center"/>
        <w:rPr>
          <w:rFonts w:ascii="仿宋" w:eastAsia="仿宋" w:hAnsi="仿宋" w:hint="eastAsia"/>
          <w:b/>
          <w:sz w:val="44"/>
          <w:szCs w:val="44"/>
        </w:rPr>
      </w:pPr>
      <w:r w:rsidRPr="00C60489">
        <w:rPr>
          <w:rFonts w:ascii="仿宋" w:eastAsia="仿宋" w:hAnsi="仿宋" w:hint="eastAsia"/>
          <w:b/>
          <w:sz w:val="44"/>
          <w:szCs w:val="44"/>
        </w:rPr>
        <w:t>天津市财政科研项目资金管理办法</w:t>
      </w:r>
    </w:p>
    <w:p w:rsidR="00C60489" w:rsidRPr="00C60489" w:rsidRDefault="00C60489" w:rsidP="00C60489">
      <w:pPr>
        <w:spacing w:line="520" w:lineRule="exact"/>
        <w:jc w:val="center"/>
        <w:rPr>
          <w:rFonts w:ascii="仿宋" w:eastAsia="仿宋" w:hAnsi="仿宋"/>
          <w:b/>
          <w:sz w:val="32"/>
          <w:szCs w:val="32"/>
        </w:rPr>
      </w:pPr>
    </w:p>
    <w:p w:rsidR="00C60489" w:rsidRPr="00C60489" w:rsidRDefault="00C60489" w:rsidP="00C60489">
      <w:pPr>
        <w:spacing w:line="520" w:lineRule="exact"/>
        <w:jc w:val="center"/>
        <w:rPr>
          <w:rFonts w:ascii="仿宋" w:eastAsia="仿宋" w:hAnsi="仿宋" w:hint="eastAsia"/>
          <w:b/>
          <w:sz w:val="32"/>
          <w:szCs w:val="32"/>
        </w:rPr>
      </w:pPr>
      <w:r w:rsidRPr="00C60489">
        <w:rPr>
          <w:rFonts w:ascii="仿宋" w:eastAsia="仿宋" w:hAnsi="仿宋" w:hint="eastAsia"/>
          <w:b/>
          <w:sz w:val="32"/>
          <w:szCs w:val="32"/>
        </w:rPr>
        <w:t>第一章 总 则</w:t>
      </w:r>
    </w:p>
    <w:p w:rsidR="00C60489" w:rsidRPr="00C60489" w:rsidRDefault="00C60489" w:rsidP="00C60489">
      <w:pPr>
        <w:spacing w:line="520" w:lineRule="exact"/>
        <w:jc w:val="center"/>
        <w:rPr>
          <w:rFonts w:ascii="仿宋" w:eastAsia="仿宋" w:hAnsi="仿宋"/>
          <w:b/>
          <w:sz w:val="32"/>
          <w:szCs w:val="32"/>
        </w:rPr>
      </w:pPr>
    </w:p>
    <w:p w:rsidR="00C60489" w:rsidRDefault="00C60489" w:rsidP="00C60489">
      <w:pPr>
        <w:spacing w:line="520" w:lineRule="exact"/>
        <w:ind w:firstLineChars="200" w:firstLine="640"/>
        <w:rPr>
          <w:rFonts w:ascii="仿宋" w:eastAsia="仿宋" w:hAnsi="仿宋" w:hint="eastAsia"/>
          <w:sz w:val="32"/>
          <w:szCs w:val="32"/>
        </w:rPr>
      </w:pPr>
      <w:r w:rsidRPr="00C60489">
        <w:rPr>
          <w:rFonts w:ascii="仿宋" w:eastAsia="仿宋" w:hAnsi="仿宋" w:hint="eastAsia"/>
          <w:sz w:val="32"/>
          <w:szCs w:val="32"/>
        </w:rPr>
        <w:t>第一条 为改革和创新科研项目资金管理方式，更好激发广大科研人员积极性，根据《中共中央办公厅国务院办公厅印发＜关于进一步完善中央财政科研项目资金管理等政</w:t>
      </w:r>
      <w:r w:rsidRPr="00C60489">
        <w:rPr>
          <w:rFonts w:ascii="仿宋" w:eastAsia="仿宋" w:hAnsi="仿宋" w:hint="eastAsia"/>
          <w:sz w:val="32"/>
          <w:szCs w:val="32"/>
        </w:rPr>
        <w:lastRenderedPageBreak/>
        <w:t>策的若干意见＞的通知》（中办发〔2016〕50号）、《中共天津市委办公厅 天津市人民政府办公厅印发〈关于深化体制机制改革释放科技人员活力的意见〉的通知》（津</w:t>
      </w:r>
      <w:proofErr w:type="gramStart"/>
      <w:r w:rsidRPr="00C60489">
        <w:rPr>
          <w:rFonts w:ascii="仿宋" w:eastAsia="仿宋" w:hAnsi="仿宋" w:hint="eastAsia"/>
          <w:sz w:val="32"/>
          <w:szCs w:val="32"/>
        </w:rPr>
        <w:t>党办发</w:t>
      </w:r>
      <w:proofErr w:type="gramEnd"/>
      <w:r w:rsidRPr="00C60489">
        <w:rPr>
          <w:rFonts w:ascii="仿宋" w:eastAsia="仿宋" w:hAnsi="仿宋" w:hint="eastAsia"/>
          <w:sz w:val="32"/>
          <w:szCs w:val="32"/>
        </w:rPr>
        <w:t>〔2017〕44号）、《天津市人民政府办公厅关于转发市财政局拟定的天津市市级财政专项资金管理暂行办法的通知》（津政办发〔2015〕63号）精神，结合我市实际情况，制定本办法。</w:t>
      </w:r>
    </w:p>
    <w:p w:rsidR="00C60489" w:rsidRDefault="00C60489" w:rsidP="00C60489">
      <w:pPr>
        <w:spacing w:line="520" w:lineRule="exact"/>
        <w:ind w:firstLineChars="200" w:firstLine="640"/>
        <w:rPr>
          <w:rFonts w:ascii="仿宋" w:eastAsia="仿宋" w:hAnsi="仿宋" w:hint="eastAsia"/>
          <w:sz w:val="32"/>
          <w:szCs w:val="32"/>
        </w:rPr>
      </w:pPr>
      <w:r w:rsidRPr="00C60489">
        <w:rPr>
          <w:rFonts w:ascii="仿宋" w:eastAsia="仿宋" w:hAnsi="仿宋" w:hint="eastAsia"/>
          <w:sz w:val="32"/>
          <w:szCs w:val="32"/>
        </w:rPr>
        <w:t>第二条 科研项目资金是指市级财政在部门预算中安排的支持科研活动的专项资金，主要用于支持在我市注册登记的、具有独立法人资格的单位开展基础科学与前沿技术研究、科技创新支撑、科技创新引导、创新创业人才培育、创新环境建设、科技研发平台、科技服务平台、科技创业平台等科研活动，以及市委、市人民政府确定的其他科技创新工作。</w:t>
      </w:r>
    </w:p>
    <w:p w:rsidR="00C60489" w:rsidRDefault="00C60489" w:rsidP="00C60489">
      <w:pPr>
        <w:spacing w:line="520" w:lineRule="exact"/>
        <w:ind w:firstLineChars="200" w:firstLine="640"/>
        <w:rPr>
          <w:rFonts w:ascii="仿宋" w:eastAsia="仿宋" w:hAnsi="仿宋" w:hint="eastAsia"/>
          <w:sz w:val="32"/>
          <w:szCs w:val="32"/>
        </w:rPr>
      </w:pPr>
      <w:r w:rsidRPr="00C60489">
        <w:rPr>
          <w:rFonts w:ascii="仿宋" w:eastAsia="仿宋" w:hAnsi="仿宋" w:hint="eastAsia"/>
          <w:sz w:val="32"/>
          <w:szCs w:val="32"/>
        </w:rPr>
        <w:t>第三条  项目资金使用和管理原则是：</w:t>
      </w:r>
    </w:p>
    <w:p w:rsidR="00C60489" w:rsidRDefault="00C60489" w:rsidP="00C60489">
      <w:pPr>
        <w:spacing w:line="520" w:lineRule="exact"/>
        <w:ind w:firstLineChars="200" w:firstLine="640"/>
        <w:rPr>
          <w:rFonts w:ascii="仿宋" w:eastAsia="仿宋" w:hAnsi="仿宋" w:hint="eastAsia"/>
          <w:sz w:val="32"/>
          <w:szCs w:val="32"/>
        </w:rPr>
      </w:pPr>
      <w:r w:rsidRPr="00C60489">
        <w:rPr>
          <w:rFonts w:ascii="仿宋" w:eastAsia="仿宋" w:hAnsi="仿宋" w:hint="eastAsia"/>
          <w:sz w:val="32"/>
          <w:szCs w:val="32"/>
        </w:rPr>
        <w:t>（一）以人为本，公平公正。以调动科研人员积极性和创造性为出发点和落脚点，强化激励机制，加大激励力度，激发创新创造活力。建立完善公平竞争的项目遴选机制，择优确定和资助项目承担者。</w:t>
      </w:r>
    </w:p>
    <w:p w:rsidR="00C60489" w:rsidRDefault="00C60489" w:rsidP="00C60489">
      <w:pPr>
        <w:spacing w:line="520" w:lineRule="exact"/>
        <w:ind w:firstLineChars="200" w:firstLine="640"/>
        <w:rPr>
          <w:rFonts w:ascii="仿宋" w:eastAsia="仿宋" w:hAnsi="仿宋" w:hint="eastAsia"/>
          <w:sz w:val="32"/>
          <w:szCs w:val="32"/>
        </w:rPr>
      </w:pPr>
      <w:r w:rsidRPr="00C60489">
        <w:rPr>
          <w:rFonts w:ascii="仿宋" w:eastAsia="仿宋" w:hAnsi="仿宋" w:hint="eastAsia"/>
          <w:sz w:val="32"/>
          <w:szCs w:val="32"/>
        </w:rPr>
        <w:t>（二）遵循规律，合理配置。按照科研活动规律和财政预算管理要求，完善管理政策，优化管理流程，改进管理方式，适应科研活动实际需要。聚焦国家战略，围绕天津科技发展规划，科学配置创新要素，保障重要科研活动的实施。</w:t>
      </w:r>
    </w:p>
    <w:p w:rsidR="00C60489" w:rsidRDefault="00C60489" w:rsidP="00C60489">
      <w:pPr>
        <w:spacing w:line="520" w:lineRule="exact"/>
        <w:ind w:firstLineChars="200" w:firstLine="640"/>
        <w:rPr>
          <w:rFonts w:ascii="仿宋" w:eastAsia="仿宋" w:hAnsi="仿宋" w:hint="eastAsia"/>
          <w:sz w:val="32"/>
          <w:szCs w:val="32"/>
        </w:rPr>
      </w:pPr>
      <w:r w:rsidRPr="00C60489">
        <w:rPr>
          <w:rFonts w:ascii="仿宋" w:eastAsia="仿宋" w:hAnsi="仿宋" w:hint="eastAsia"/>
          <w:sz w:val="32"/>
          <w:szCs w:val="32"/>
        </w:rPr>
        <w:t>（三）放管结合，优化服务。进一步简政放权，扩大高校、科研院所管理权限，为科研人员潜心研究营造良好环境。明确项目资金使用和管理各方的权利和义务，强化项目承担单位法人责任，加强自我约束意识，完善内控机制；建立健</w:t>
      </w:r>
      <w:r w:rsidRPr="00C60489">
        <w:rPr>
          <w:rFonts w:ascii="仿宋" w:eastAsia="仿宋" w:hAnsi="仿宋" w:hint="eastAsia"/>
          <w:sz w:val="32"/>
          <w:szCs w:val="32"/>
        </w:rPr>
        <w:lastRenderedPageBreak/>
        <w:t>全绩效考评和评估监管机制，加强事中事后监管，严肃查处违法违纪问题。</w:t>
      </w:r>
    </w:p>
    <w:p w:rsidR="00C60489" w:rsidRDefault="00C60489" w:rsidP="00C60489">
      <w:pPr>
        <w:spacing w:line="520" w:lineRule="exact"/>
        <w:ind w:firstLineChars="200" w:firstLine="640"/>
        <w:rPr>
          <w:rFonts w:ascii="仿宋" w:eastAsia="仿宋" w:hAnsi="仿宋" w:hint="eastAsia"/>
          <w:sz w:val="32"/>
          <w:szCs w:val="32"/>
        </w:rPr>
      </w:pPr>
      <w:r w:rsidRPr="00C60489">
        <w:rPr>
          <w:rFonts w:ascii="仿宋" w:eastAsia="仿宋" w:hAnsi="仿宋" w:hint="eastAsia"/>
          <w:sz w:val="32"/>
          <w:szCs w:val="32"/>
        </w:rPr>
        <w:t>（四）单独核算，专款专用。项目资金应纳入单位财务统一管理，实行单独核算，据实列支，确保专款专用，不得截留、挤占和挪用。</w:t>
      </w:r>
    </w:p>
    <w:p w:rsidR="00C60489" w:rsidRDefault="00C60489" w:rsidP="00C60489">
      <w:pPr>
        <w:spacing w:line="520" w:lineRule="exact"/>
        <w:ind w:firstLineChars="200" w:firstLine="640"/>
        <w:rPr>
          <w:rFonts w:ascii="仿宋" w:eastAsia="仿宋" w:hAnsi="仿宋" w:hint="eastAsia"/>
          <w:sz w:val="32"/>
          <w:szCs w:val="32"/>
        </w:rPr>
      </w:pPr>
      <w:r w:rsidRPr="00C60489">
        <w:rPr>
          <w:rFonts w:ascii="仿宋" w:eastAsia="仿宋" w:hAnsi="仿宋" w:hint="eastAsia"/>
          <w:sz w:val="32"/>
          <w:szCs w:val="32"/>
        </w:rPr>
        <w:t>第四条  建立项目资金信用管理机制。市科委对项目承担单位、项目责任人等在项目资金使用和管理工作中的诚信进行记录，作为项目申报、审批、管理等重要依据。</w:t>
      </w:r>
    </w:p>
    <w:p w:rsidR="00C60489" w:rsidRDefault="00C60489" w:rsidP="00C60489">
      <w:pPr>
        <w:spacing w:line="520" w:lineRule="exact"/>
        <w:ind w:firstLineChars="200" w:firstLine="640"/>
        <w:rPr>
          <w:rFonts w:ascii="仿宋" w:eastAsia="仿宋" w:hAnsi="仿宋" w:hint="eastAsia"/>
          <w:sz w:val="32"/>
          <w:szCs w:val="32"/>
        </w:rPr>
      </w:pPr>
      <w:r w:rsidRPr="00C60489">
        <w:rPr>
          <w:rFonts w:ascii="仿宋" w:eastAsia="仿宋" w:hAnsi="仿宋" w:hint="eastAsia"/>
          <w:sz w:val="32"/>
          <w:szCs w:val="32"/>
        </w:rPr>
        <w:t>第五条  科研项目资金的使用和管理接受财政、审计部门以及科技主管部门的监督检查。</w:t>
      </w:r>
    </w:p>
    <w:p w:rsidR="00C60489" w:rsidRDefault="00C60489" w:rsidP="00C60489">
      <w:pPr>
        <w:spacing w:line="520" w:lineRule="exact"/>
        <w:ind w:firstLineChars="200" w:firstLine="640"/>
        <w:rPr>
          <w:rFonts w:ascii="仿宋" w:eastAsia="仿宋" w:hAnsi="仿宋"/>
          <w:sz w:val="32"/>
          <w:szCs w:val="32"/>
        </w:rPr>
      </w:pPr>
      <w:r w:rsidRPr="00C60489">
        <w:rPr>
          <w:rFonts w:ascii="仿宋" w:eastAsia="仿宋" w:hAnsi="仿宋"/>
          <w:sz w:val="32"/>
          <w:szCs w:val="32"/>
        </w:rPr>
        <w:t xml:space="preserve"> </w:t>
      </w:r>
    </w:p>
    <w:p w:rsidR="00C60489" w:rsidRPr="00C60489" w:rsidRDefault="00C60489" w:rsidP="00C60489">
      <w:pPr>
        <w:spacing w:line="520" w:lineRule="exact"/>
        <w:ind w:firstLineChars="200" w:firstLine="643"/>
        <w:jc w:val="center"/>
        <w:rPr>
          <w:rFonts w:ascii="仿宋" w:eastAsia="仿宋" w:hAnsi="仿宋" w:hint="eastAsia"/>
          <w:b/>
          <w:sz w:val="32"/>
          <w:szCs w:val="32"/>
        </w:rPr>
      </w:pPr>
      <w:r w:rsidRPr="00C60489">
        <w:rPr>
          <w:rFonts w:ascii="仿宋" w:eastAsia="仿宋" w:hAnsi="仿宋" w:hint="eastAsia"/>
          <w:b/>
          <w:sz w:val="32"/>
          <w:szCs w:val="32"/>
        </w:rPr>
        <w:t>第二章 职责分工</w:t>
      </w:r>
    </w:p>
    <w:p w:rsidR="00C60489" w:rsidRDefault="00C60489" w:rsidP="00C60489">
      <w:pPr>
        <w:spacing w:line="520" w:lineRule="exact"/>
        <w:ind w:firstLineChars="200" w:firstLine="640"/>
        <w:rPr>
          <w:rFonts w:ascii="仿宋" w:eastAsia="仿宋" w:hAnsi="仿宋"/>
          <w:sz w:val="32"/>
          <w:szCs w:val="32"/>
        </w:rPr>
      </w:pPr>
      <w:r w:rsidRPr="00C60489">
        <w:rPr>
          <w:rFonts w:ascii="仿宋" w:eastAsia="仿宋" w:hAnsi="仿宋"/>
          <w:sz w:val="32"/>
          <w:szCs w:val="32"/>
        </w:rPr>
        <w:t xml:space="preserve"> </w:t>
      </w:r>
    </w:p>
    <w:p w:rsidR="00C60489" w:rsidRDefault="00C60489" w:rsidP="00C60489">
      <w:pPr>
        <w:spacing w:line="520" w:lineRule="exact"/>
        <w:ind w:firstLineChars="200" w:firstLine="640"/>
        <w:rPr>
          <w:rFonts w:ascii="仿宋" w:eastAsia="仿宋" w:hAnsi="仿宋" w:hint="eastAsia"/>
          <w:sz w:val="32"/>
          <w:szCs w:val="32"/>
        </w:rPr>
      </w:pPr>
      <w:r w:rsidRPr="00C60489">
        <w:rPr>
          <w:rFonts w:ascii="仿宋" w:eastAsia="仿宋" w:hAnsi="仿宋" w:hint="eastAsia"/>
          <w:sz w:val="32"/>
          <w:szCs w:val="32"/>
        </w:rPr>
        <w:t>第六条 市科委是财政科研项目的主管部门，负责专项资金设立调整的前期论证、制定项目管理办法和年度申报指南，与市财政局共同制定资金管理办法，提出预算安排建议、编制资金安排使用计划，负责监督专项资金的使用，以及跟踪检查、绩效自评和信息公开等。</w:t>
      </w:r>
    </w:p>
    <w:p w:rsidR="00C60489" w:rsidRDefault="00C60489" w:rsidP="00C60489">
      <w:pPr>
        <w:spacing w:line="520" w:lineRule="exact"/>
        <w:ind w:firstLineChars="200" w:firstLine="640"/>
        <w:rPr>
          <w:rFonts w:ascii="仿宋" w:eastAsia="仿宋" w:hAnsi="仿宋" w:hint="eastAsia"/>
          <w:sz w:val="32"/>
          <w:szCs w:val="32"/>
        </w:rPr>
      </w:pPr>
      <w:r w:rsidRPr="00C60489">
        <w:rPr>
          <w:rFonts w:ascii="仿宋" w:eastAsia="仿宋" w:hAnsi="仿宋" w:hint="eastAsia"/>
          <w:sz w:val="32"/>
          <w:szCs w:val="32"/>
        </w:rPr>
        <w:t>第七条 市财政局负责专项资金设立、调整和撤销的初步审核，会同有关部门制定资金管理办法，组织预算编制，办理资金拨付，实施监督检查和重点绩效评价，以及到期或撤销专项资金的清算等。</w:t>
      </w:r>
    </w:p>
    <w:p w:rsidR="00C60489" w:rsidRDefault="00C60489" w:rsidP="00C60489">
      <w:pPr>
        <w:spacing w:line="520" w:lineRule="exact"/>
        <w:ind w:firstLineChars="200" w:firstLine="640"/>
        <w:rPr>
          <w:rFonts w:ascii="仿宋" w:eastAsia="仿宋" w:hAnsi="仿宋" w:hint="eastAsia"/>
          <w:sz w:val="32"/>
          <w:szCs w:val="32"/>
        </w:rPr>
      </w:pPr>
      <w:r w:rsidRPr="00C60489">
        <w:rPr>
          <w:rFonts w:ascii="仿宋" w:eastAsia="仿宋" w:hAnsi="仿宋" w:hint="eastAsia"/>
          <w:sz w:val="32"/>
          <w:szCs w:val="32"/>
        </w:rPr>
        <w:t>第八条 项目承担单位要强化法人责任，对项目负有主体责任，规范资金管理。落实国家及我市有关政策规定，按照权责一致的要求，强化自我约束和自我规范。制定内部管理办法，制定更加灵活的财政科研项目资金管理制度，解决</w:t>
      </w:r>
      <w:r w:rsidRPr="00C60489">
        <w:rPr>
          <w:rFonts w:ascii="仿宋" w:eastAsia="仿宋" w:hAnsi="仿宋" w:hint="eastAsia"/>
          <w:sz w:val="32"/>
          <w:szCs w:val="32"/>
        </w:rPr>
        <w:lastRenderedPageBreak/>
        <w:t>单位内部科研经费预算考核僵化、报销程序繁琐等问题，落实项目预算调剂、间接费用统筹使用、劳务费分配管理、结余资金使用等管理权限。加强预算审核把关，规范财务支出行为，完善内部风险防控机制，强化资金使用绩效评价，保障资金使用安全规范有效。编制申报具体项目资金预算和决算报告，落实单位自筹资金及相关保障条件。</w:t>
      </w:r>
    </w:p>
    <w:p w:rsidR="00C60489" w:rsidRDefault="00C60489" w:rsidP="00C60489">
      <w:pPr>
        <w:spacing w:line="520" w:lineRule="exact"/>
        <w:ind w:firstLineChars="200" w:firstLine="640"/>
        <w:rPr>
          <w:rFonts w:ascii="仿宋" w:eastAsia="仿宋" w:hAnsi="仿宋"/>
          <w:sz w:val="32"/>
          <w:szCs w:val="32"/>
        </w:rPr>
      </w:pPr>
      <w:r w:rsidRPr="00C60489">
        <w:rPr>
          <w:rFonts w:ascii="仿宋" w:eastAsia="仿宋" w:hAnsi="仿宋"/>
          <w:sz w:val="32"/>
          <w:szCs w:val="32"/>
        </w:rPr>
        <w:t xml:space="preserve"> </w:t>
      </w:r>
    </w:p>
    <w:p w:rsidR="00C60489" w:rsidRPr="00C60489" w:rsidRDefault="00C60489" w:rsidP="00C60489">
      <w:pPr>
        <w:spacing w:line="520" w:lineRule="exact"/>
        <w:ind w:firstLineChars="200" w:firstLine="643"/>
        <w:jc w:val="center"/>
        <w:rPr>
          <w:rFonts w:ascii="仿宋" w:eastAsia="仿宋" w:hAnsi="仿宋" w:hint="eastAsia"/>
          <w:b/>
          <w:sz w:val="32"/>
          <w:szCs w:val="32"/>
        </w:rPr>
      </w:pPr>
      <w:r w:rsidRPr="00C60489">
        <w:rPr>
          <w:rFonts w:ascii="仿宋" w:eastAsia="仿宋" w:hAnsi="仿宋" w:hint="eastAsia"/>
          <w:b/>
          <w:sz w:val="32"/>
          <w:szCs w:val="32"/>
        </w:rPr>
        <w:t>第三章 支持方式和支出范围</w:t>
      </w:r>
    </w:p>
    <w:p w:rsidR="00C60489" w:rsidRDefault="00C60489" w:rsidP="00C60489">
      <w:pPr>
        <w:spacing w:line="520" w:lineRule="exact"/>
        <w:ind w:firstLineChars="200" w:firstLine="640"/>
        <w:rPr>
          <w:rFonts w:ascii="仿宋" w:eastAsia="仿宋" w:hAnsi="仿宋"/>
          <w:sz w:val="32"/>
          <w:szCs w:val="32"/>
        </w:rPr>
      </w:pPr>
      <w:r w:rsidRPr="00C60489">
        <w:rPr>
          <w:rFonts w:ascii="仿宋" w:eastAsia="仿宋" w:hAnsi="仿宋"/>
          <w:sz w:val="32"/>
          <w:szCs w:val="32"/>
        </w:rPr>
        <w:t xml:space="preserve"> </w:t>
      </w:r>
    </w:p>
    <w:p w:rsidR="00C60489" w:rsidRDefault="00C60489" w:rsidP="00C60489">
      <w:pPr>
        <w:spacing w:line="520" w:lineRule="exact"/>
        <w:ind w:firstLineChars="200" w:firstLine="640"/>
        <w:rPr>
          <w:rFonts w:ascii="仿宋" w:eastAsia="仿宋" w:hAnsi="仿宋" w:hint="eastAsia"/>
          <w:sz w:val="32"/>
          <w:szCs w:val="32"/>
        </w:rPr>
      </w:pPr>
      <w:r w:rsidRPr="00C60489">
        <w:rPr>
          <w:rFonts w:ascii="仿宋" w:eastAsia="仿宋" w:hAnsi="仿宋" w:hint="eastAsia"/>
          <w:sz w:val="32"/>
          <w:szCs w:val="32"/>
        </w:rPr>
        <w:t>第九条 项目资金采用前补助支持方式，前补助支持方式是指项目立项后核定预算，并按照科研项目合同或任务书确定的拨款计划及项目执行进度核拨项目经费的支持方式。</w:t>
      </w:r>
    </w:p>
    <w:p w:rsidR="00C60489" w:rsidRDefault="00C60489" w:rsidP="00C60489">
      <w:pPr>
        <w:spacing w:line="520" w:lineRule="exact"/>
        <w:ind w:firstLineChars="200" w:firstLine="640"/>
        <w:rPr>
          <w:rFonts w:ascii="仿宋" w:eastAsia="仿宋" w:hAnsi="仿宋" w:hint="eastAsia"/>
          <w:sz w:val="32"/>
          <w:szCs w:val="32"/>
        </w:rPr>
      </w:pPr>
      <w:r w:rsidRPr="00C60489">
        <w:rPr>
          <w:rFonts w:ascii="仿宋" w:eastAsia="仿宋" w:hAnsi="仿宋" w:hint="eastAsia"/>
          <w:sz w:val="32"/>
          <w:szCs w:val="32"/>
        </w:rPr>
        <w:t>第十条 项目资金的支出范围一般包括直接费用和间接费用两部分。</w:t>
      </w:r>
    </w:p>
    <w:p w:rsidR="00C60489" w:rsidRDefault="00C60489" w:rsidP="00C60489">
      <w:pPr>
        <w:spacing w:line="520" w:lineRule="exact"/>
        <w:ind w:firstLineChars="200" w:firstLine="640"/>
        <w:rPr>
          <w:rFonts w:ascii="仿宋" w:eastAsia="仿宋" w:hAnsi="仿宋" w:hint="eastAsia"/>
          <w:sz w:val="32"/>
          <w:szCs w:val="32"/>
        </w:rPr>
      </w:pPr>
      <w:r w:rsidRPr="00C60489">
        <w:rPr>
          <w:rFonts w:ascii="仿宋" w:eastAsia="仿宋" w:hAnsi="仿宋" w:hint="eastAsia"/>
          <w:sz w:val="32"/>
          <w:szCs w:val="32"/>
        </w:rPr>
        <w:t>第十一条 直接费用是指项目实施过程中发生的与之直接相关的费用，主要包括：</w:t>
      </w:r>
    </w:p>
    <w:p w:rsidR="00C60489" w:rsidRDefault="00C60489" w:rsidP="00C60489">
      <w:pPr>
        <w:spacing w:line="520" w:lineRule="exact"/>
        <w:ind w:firstLineChars="200" w:firstLine="640"/>
        <w:rPr>
          <w:rFonts w:ascii="仿宋" w:eastAsia="仿宋" w:hAnsi="仿宋" w:hint="eastAsia"/>
          <w:sz w:val="32"/>
          <w:szCs w:val="32"/>
        </w:rPr>
      </w:pPr>
      <w:r w:rsidRPr="00C60489">
        <w:rPr>
          <w:rFonts w:ascii="仿宋" w:eastAsia="仿宋" w:hAnsi="仿宋" w:hint="eastAsia"/>
          <w:sz w:val="32"/>
          <w:szCs w:val="32"/>
        </w:rPr>
        <w:t>（一）设备费。在项目实施过程中购置或试制专用仪器设备，对现有仪器设备进行升级改造，以及租赁外单位仪器设备而发生的费用。市属高校、科研院所使用科研项目资金采购科研仪器设备，可自行组织或委托采购代理机构组织实施，可在我市政府采购评审专家库外自行选定相应专业领域的评审专家；使用横向科研经费采购科研仪器设备的，可以参照上述规定执行。</w:t>
      </w:r>
    </w:p>
    <w:p w:rsidR="00C60489" w:rsidRDefault="00C60489" w:rsidP="00C60489">
      <w:pPr>
        <w:spacing w:line="520" w:lineRule="exact"/>
        <w:ind w:firstLineChars="200" w:firstLine="640"/>
        <w:rPr>
          <w:rFonts w:ascii="仿宋" w:eastAsia="仿宋" w:hAnsi="仿宋" w:hint="eastAsia"/>
          <w:sz w:val="32"/>
          <w:szCs w:val="32"/>
        </w:rPr>
      </w:pPr>
      <w:r w:rsidRPr="00C60489">
        <w:rPr>
          <w:rFonts w:ascii="仿宋" w:eastAsia="仿宋" w:hAnsi="仿宋" w:hint="eastAsia"/>
          <w:sz w:val="32"/>
          <w:szCs w:val="32"/>
        </w:rPr>
        <w:t>（二）材料费。在项目实施过程中需要消耗的各种原材料、辅助材料、低值易耗品、元器件、试剂、实验动物、部件、外购件、包装物的采购、运输、装卸、整理等费用。</w:t>
      </w:r>
    </w:p>
    <w:p w:rsidR="00C60489" w:rsidRDefault="00C60489" w:rsidP="00C60489">
      <w:pPr>
        <w:spacing w:line="520" w:lineRule="exact"/>
        <w:ind w:firstLineChars="200" w:firstLine="640"/>
        <w:rPr>
          <w:rFonts w:ascii="仿宋" w:eastAsia="仿宋" w:hAnsi="仿宋" w:hint="eastAsia"/>
          <w:sz w:val="32"/>
          <w:szCs w:val="32"/>
        </w:rPr>
      </w:pPr>
      <w:r w:rsidRPr="00C60489">
        <w:rPr>
          <w:rFonts w:ascii="仿宋" w:eastAsia="仿宋" w:hAnsi="仿宋" w:hint="eastAsia"/>
          <w:sz w:val="32"/>
          <w:szCs w:val="32"/>
        </w:rPr>
        <w:lastRenderedPageBreak/>
        <w:t>（三）测试化验加工费。在项目实施过程中由于承担单位自身的技术、工艺和设备等条件的限制，通过委托或与外单位合作等方式，必须支付给外单位（包括项目承担单位内部独立经济核算单位）的检验、测试、设计、化验及加工等费用。测试化验加工费单项超过1万元（含）时，需与协作单位签订相关的合同或协议。</w:t>
      </w:r>
    </w:p>
    <w:p w:rsidR="00C60489" w:rsidRDefault="00C60489" w:rsidP="00C60489">
      <w:pPr>
        <w:spacing w:line="520" w:lineRule="exact"/>
        <w:ind w:firstLineChars="200" w:firstLine="640"/>
        <w:rPr>
          <w:rFonts w:ascii="仿宋" w:eastAsia="仿宋" w:hAnsi="仿宋" w:hint="eastAsia"/>
          <w:sz w:val="32"/>
          <w:szCs w:val="32"/>
        </w:rPr>
      </w:pPr>
      <w:r w:rsidRPr="00C60489">
        <w:rPr>
          <w:rFonts w:ascii="仿宋" w:eastAsia="仿宋" w:hAnsi="仿宋" w:hint="eastAsia"/>
          <w:sz w:val="32"/>
          <w:szCs w:val="32"/>
        </w:rPr>
        <w:t>（四）燃料动力费。在项目实施过程中相关大型仪器设备、专用科学装置等运行发生的可以单独计量的水、电、气、燃料消耗费用等。</w:t>
      </w:r>
    </w:p>
    <w:p w:rsidR="00C60489" w:rsidRDefault="00C60489" w:rsidP="00C60489">
      <w:pPr>
        <w:spacing w:line="520" w:lineRule="exact"/>
        <w:ind w:firstLineChars="200" w:firstLine="640"/>
        <w:rPr>
          <w:rFonts w:ascii="仿宋" w:eastAsia="仿宋" w:hAnsi="仿宋" w:hint="eastAsia"/>
          <w:sz w:val="32"/>
          <w:szCs w:val="32"/>
        </w:rPr>
      </w:pPr>
      <w:r w:rsidRPr="00C60489">
        <w:rPr>
          <w:rFonts w:ascii="仿宋" w:eastAsia="仿宋" w:hAnsi="仿宋" w:hint="eastAsia"/>
          <w:sz w:val="32"/>
          <w:szCs w:val="32"/>
        </w:rPr>
        <w:t>（五）差旅/会议/国际合作与交流费。在项目实施过程中发生的差旅/会议/国际合作与交流支出，由科研人员结合科研活动实际需要编制预算并按规定统筹安排使用，其中不超过直接费用10%的，不需要提供预算测算依据。</w:t>
      </w:r>
    </w:p>
    <w:p w:rsidR="00C60489" w:rsidRDefault="00C60489" w:rsidP="00C60489">
      <w:pPr>
        <w:spacing w:line="520" w:lineRule="exact"/>
        <w:ind w:firstLineChars="200" w:firstLine="640"/>
        <w:rPr>
          <w:rFonts w:ascii="仿宋" w:eastAsia="仿宋" w:hAnsi="仿宋" w:hint="eastAsia"/>
          <w:sz w:val="32"/>
          <w:szCs w:val="32"/>
        </w:rPr>
      </w:pPr>
      <w:r w:rsidRPr="00C60489">
        <w:rPr>
          <w:rFonts w:ascii="仿宋" w:eastAsia="仿宋" w:hAnsi="仿宋" w:hint="eastAsia"/>
          <w:sz w:val="32"/>
          <w:szCs w:val="32"/>
        </w:rPr>
        <w:t>1.差旅费用是指在项目研究开发过程中开展科学实验（试验）、科学考察、业务调研、学术交流等所发生的外埠（国内）差旅费、市内交通费等费用。项目承担单位根据教学、科研、管理工作实际需要制定差旅费管理办法，合理确定乘坐交通工具等级和住宿费标准。对于难以取得住宿费发票的，项目承担单位在确保真实性的前提下，据实报销城市间交通费，并按规定标准发放伙食补助费和市内交通费。</w:t>
      </w:r>
    </w:p>
    <w:p w:rsidR="00C60489" w:rsidRDefault="00C60489" w:rsidP="00C60489">
      <w:pPr>
        <w:spacing w:line="520" w:lineRule="exact"/>
        <w:ind w:firstLineChars="200" w:firstLine="640"/>
        <w:rPr>
          <w:rFonts w:ascii="仿宋" w:eastAsia="仿宋" w:hAnsi="仿宋" w:hint="eastAsia"/>
          <w:sz w:val="32"/>
          <w:szCs w:val="32"/>
        </w:rPr>
      </w:pPr>
      <w:r w:rsidRPr="00C60489">
        <w:rPr>
          <w:rFonts w:ascii="仿宋" w:eastAsia="仿宋" w:hAnsi="仿宋" w:hint="eastAsia"/>
          <w:sz w:val="32"/>
          <w:szCs w:val="32"/>
        </w:rPr>
        <w:t>2.会议费用是指在项目实施过程中为组织开展学术研讨、咨询论证，以及组织协调项目或课题等活动而发生的会议费用。项目承担单位按照实事求是、精简高效、厉行节约的原则，结合科研需要，确定业务性会议（如学术会议、研讨会、评审会、座谈会、答辩会等）的次数、天数、人数以及会议费开支范围、标准等。会议代表参加会议所发生的城</w:t>
      </w:r>
      <w:r w:rsidRPr="00C60489">
        <w:rPr>
          <w:rFonts w:ascii="仿宋" w:eastAsia="仿宋" w:hAnsi="仿宋" w:hint="eastAsia"/>
          <w:sz w:val="32"/>
          <w:szCs w:val="32"/>
        </w:rPr>
        <w:lastRenderedPageBreak/>
        <w:t>市间交通费，原则上按差旅费管理规定由所在单位报销；因工作需要，邀请国内外专家、学者和有关人员参加会议，对确需负担的城市间交通费、国际旅费，可由主办单位在会议费等费用中报销。</w:t>
      </w:r>
    </w:p>
    <w:p w:rsidR="00C60489" w:rsidRDefault="00C60489" w:rsidP="00C60489">
      <w:pPr>
        <w:spacing w:line="520" w:lineRule="exact"/>
        <w:ind w:firstLineChars="200" w:firstLine="640"/>
        <w:rPr>
          <w:rFonts w:ascii="仿宋" w:eastAsia="仿宋" w:hAnsi="仿宋" w:hint="eastAsia"/>
          <w:sz w:val="32"/>
          <w:szCs w:val="32"/>
        </w:rPr>
      </w:pPr>
      <w:r w:rsidRPr="00C60489">
        <w:rPr>
          <w:rFonts w:ascii="仿宋" w:eastAsia="仿宋" w:hAnsi="仿宋" w:hint="eastAsia"/>
          <w:sz w:val="32"/>
          <w:szCs w:val="32"/>
        </w:rPr>
        <w:t>3.国际合作与交流费用。在项目实施过程中，研究人员出国及外国专家来华开展科学技术交流与合作的费用。国际合作与交流费不纳入“三公”经费统计范围，各项</w:t>
      </w:r>
      <w:proofErr w:type="gramStart"/>
      <w:r w:rsidRPr="00C60489">
        <w:rPr>
          <w:rFonts w:ascii="仿宋" w:eastAsia="仿宋" w:hAnsi="仿宋" w:hint="eastAsia"/>
          <w:sz w:val="32"/>
          <w:szCs w:val="32"/>
        </w:rPr>
        <w:t>目承担</w:t>
      </w:r>
      <w:proofErr w:type="gramEnd"/>
      <w:r w:rsidRPr="00C60489">
        <w:rPr>
          <w:rFonts w:ascii="仿宋" w:eastAsia="仿宋" w:hAnsi="仿宋" w:hint="eastAsia"/>
          <w:sz w:val="32"/>
          <w:szCs w:val="32"/>
        </w:rPr>
        <w:t>单位对相关出访团组、人次数和经费单独统计。</w:t>
      </w:r>
    </w:p>
    <w:p w:rsidR="00C60489" w:rsidRDefault="00C60489" w:rsidP="00C60489">
      <w:pPr>
        <w:spacing w:line="520" w:lineRule="exact"/>
        <w:ind w:firstLineChars="200" w:firstLine="640"/>
        <w:rPr>
          <w:rFonts w:ascii="仿宋" w:eastAsia="仿宋" w:hAnsi="仿宋" w:hint="eastAsia"/>
          <w:sz w:val="32"/>
          <w:szCs w:val="32"/>
        </w:rPr>
      </w:pPr>
      <w:r w:rsidRPr="00C60489">
        <w:rPr>
          <w:rFonts w:ascii="仿宋" w:eastAsia="仿宋" w:hAnsi="仿宋" w:hint="eastAsia"/>
          <w:sz w:val="32"/>
          <w:szCs w:val="32"/>
        </w:rPr>
        <w:t>（六）档案/出版/文献/信息传播/知识产权事务费。在项目实施过程中，需要支付的出版费、资料及印刷费、专用软件购买费、文献检索费、通信费、专利申请及其他知识产权事务等费用。</w:t>
      </w:r>
    </w:p>
    <w:p w:rsidR="00C60489" w:rsidRDefault="00C60489" w:rsidP="00C60489">
      <w:pPr>
        <w:spacing w:line="520" w:lineRule="exact"/>
        <w:ind w:firstLineChars="200" w:firstLine="640"/>
        <w:rPr>
          <w:rFonts w:ascii="仿宋" w:eastAsia="仿宋" w:hAnsi="仿宋" w:hint="eastAsia"/>
          <w:sz w:val="32"/>
          <w:szCs w:val="32"/>
        </w:rPr>
      </w:pPr>
      <w:r w:rsidRPr="00C60489">
        <w:rPr>
          <w:rFonts w:ascii="仿宋" w:eastAsia="仿宋" w:hAnsi="仿宋" w:hint="eastAsia"/>
          <w:sz w:val="32"/>
          <w:szCs w:val="32"/>
        </w:rPr>
        <w:t>（七）劳务费。在项目实施过程中支付给项目组成员、因科研项目需要引进的人才以及临时聘用人员的劳务性费用。主要指参与研究的研究生、博士后、访问学者以及项目聘用的研究、科研辅助等非项目承担单位在职人员的劳务费支出。</w:t>
      </w:r>
    </w:p>
    <w:p w:rsidR="00C60489" w:rsidRDefault="00C60489" w:rsidP="00C60489">
      <w:pPr>
        <w:spacing w:line="520" w:lineRule="exact"/>
        <w:ind w:firstLineChars="200" w:firstLine="640"/>
        <w:rPr>
          <w:rFonts w:ascii="仿宋" w:eastAsia="仿宋" w:hAnsi="仿宋" w:hint="eastAsia"/>
          <w:sz w:val="32"/>
          <w:szCs w:val="32"/>
        </w:rPr>
      </w:pPr>
      <w:r w:rsidRPr="00C60489">
        <w:rPr>
          <w:rFonts w:ascii="仿宋" w:eastAsia="仿宋" w:hAnsi="仿宋" w:hint="eastAsia"/>
          <w:sz w:val="32"/>
          <w:szCs w:val="32"/>
        </w:rPr>
        <w:t>1.劳务费开支预算应根据相关人员参与项目的全时工作时间合理编制，对于基础研究类、软科学类和软件开发类等项目，劳务费支出标准应控制在7000元/人月以内；其他类别项目，劳务费支出标准应控制在5000元/人月以内。引进人才以及临时聘用人员的支出标准在不突破该项目劳务费支出总额的前提下，由项目承担单位编制确定。</w:t>
      </w:r>
    </w:p>
    <w:p w:rsidR="00C60489" w:rsidRDefault="00C60489" w:rsidP="00C60489">
      <w:pPr>
        <w:spacing w:line="520" w:lineRule="exact"/>
        <w:ind w:firstLineChars="200" w:firstLine="640"/>
        <w:rPr>
          <w:rFonts w:ascii="仿宋" w:eastAsia="仿宋" w:hAnsi="仿宋" w:hint="eastAsia"/>
          <w:sz w:val="32"/>
          <w:szCs w:val="32"/>
        </w:rPr>
      </w:pPr>
      <w:r w:rsidRPr="00C60489">
        <w:rPr>
          <w:rFonts w:ascii="仿宋" w:eastAsia="仿宋" w:hAnsi="仿宋" w:hint="eastAsia"/>
          <w:sz w:val="32"/>
          <w:szCs w:val="32"/>
        </w:rPr>
        <w:t>2.项目聘用人员的社会保险补助纳入劳务费科目列支。</w:t>
      </w:r>
    </w:p>
    <w:p w:rsidR="00C60489" w:rsidRDefault="00C60489" w:rsidP="00C60489">
      <w:pPr>
        <w:spacing w:line="520" w:lineRule="exact"/>
        <w:ind w:firstLineChars="200" w:firstLine="640"/>
        <w:rPr>
          <w:rFonts w:ascii="仿宋" w:eastAsia="仿宋" w:hAnsi="仿宋" w:hint="eastAsia"/>
          <w:sz w:val="32"/>
          <w:szCs w:val="32"/>
        </w:rPr>
      </w:pPr>
      <w:r w:rsidRPr="00C60489">
        <w:rPr>
          <w:rFonts w:ascii="仿宋" w:eastAsia="仿宋" w:hAnsi="仿宋" w:hint="eastAsia"/>
          <w:sz w:val="32"/>
          <w:szCs w:val="32"/>
        </w:rPr>
        <w:t>（八）专家咨询费。在项目实施过程中支付给临时聘请的咨询专家的费用。专家咨询费不得支付给参与项目研究及</w:t>
      </w:r>
      <w:r w:rsidRPr="00C60489">
        <w:rPr>
          <w:rFonts w:ascii="仿宋" w:eastAsia="仿宋" w:hAnsi="仿宋" w:hint="eastAsia"/>
          <w:sz w:val="32"/>
          <w:szCs w:val="32"/>
        </w:rPr>
        <w:lastRenderedPageBreak/>
        <w:t>其管理相关的工作人员。专家咨询费的开支标准应当按照国家及我市有关规定执行。</w:t>
      </w:r>
    </w:p>
    <w:p w:rsidR="00C60489" w:rsidRDefault="00C60489" w:rsidP="00C60489">
      <w:pPr>
        <w:spacing w:line="520" w:lineRule="exact"/>
        <w:ind w:firstLineChars="200" w:firstLine="640"/>
        <w:rPr>
          <w:rFonts w:ascii="仿宋" w:eastAsia="仿宋" w:hAnsi="仿宋" w:hint="eastAsia"/>
          <w:sz w:val="32"/>
          <w:szCs w:val="32"/>
        </w:rPr>
      </w:pPr>
      <w:r w:rsidRPr="00C60489">
        <w:rPr>
          <w:rFonts w:ascii="仿宋" w:eastAsia="仿宋" w:hAnsi="仿宋" w:hint="eastAsia"/>
          <w:sz w:val="32"/>
          <w:szCs w:val="32"/>
        </w:rPr>
        <w:t>（九）其他费用。在项目实施过程中发生的除上述费用之外的其它支出，应当在申请预算时单独列示，单独核定。项目承担单位在编制重大科研项目资金预算时，可在其他费用类别中编报一定比例的不可预见费，由项目负责人负责审批列支不可预见费用支出。</w:t>
      </w:r>
    </w:p>
    <w:p w:rsidR="00C60489" w:rsidRDefault="00C60489" w:rsidP="00C60489">
      <w:pPr>
        <w:spacing w:line="520" w:lineRule="exact"/>
        <w:ind w:firstLineChars="200" w:firstLine="640"/>
        <w:rPr>
          <w:rFonts w:ascii="仿宋" w:eastAsia="仿宋" w:hAnsi="仿宋" w:hint="eastAsia"/>
          <w:sz w:val="32"/>
          <w:szCs w:val="32"/>
        </w:rPr>
      </w:pPr>
      <w:r w:rsidRPr="00C60489">
        <w:rPr>
          <w:rFonts w:ascii="仿宋" w:eastAsia="仿宋" w:hAnsi="仿宋" w:hint="eastAsia"/>
          <w:sz w:val="32"/>
          <w:szCs w:val="32"/>
        </w:rPr>
        <w:t>第十二条 间接费用是指项目承担单位在组织实施项目过程中发生的无法在直接费用中列支的相关费用。主要包括项目研究发生的现有仪器设备及房屋摊销费，水、电、气、暖消耗费，有关管理费用的补助支出以及项目承担单位在职人员的相关绩效支出等。</w:t>
      </w:r>
    </w:p>
    <w:p w:rsidR="00C60489" w:rsidRDefault="00C60489" w:rsidP="00C60489">
      <w:pPr>
        <w:spacing w:line="520" w:lineRule="exact"/>
        <w:ind w:firstLineChars="200" w:firstLine="640"/>
        <w:rPr>
          <w:rFonts w:ascii="仿宋" w:eastAsia="仿宋" w:hAnsi="仿宋" w:hint="eastAsia"/>
          <w:sz w:val="32"/>
          <w:szCs w:val="32"/>
        </w:rPr>
      </w:pPr>
      <w:r w:rsidRPr="00C60489">
        <w:rPr>
          <w:rFonts w:ascii="仿宋" w:eastAsia="仿宋" w:hAnsi="仿宋" w:hint="eastAsia"/>
          <w:sz w:val="32"/>
          <w:szCs w:val="32"/>
        </w:rPr>
        <w:t>（一）财政科研项目资金中实行公开竞争方式的研发类项目，均要设立间接费用，核定比例可以提高到不超过直接费用扣除设备购置费的一定比例：500万元以下的部分为20%，500万元至1000万元的部分为15%，1000万元以上的部分为13%。</w:t>
      </w:r>
    </w:p>
    <w:p w:rsidR="00C60489" w:rsidRDefault="00C60489" w:rsidP="00C60489">
      <w:pPr>
        <w:spacing w:line="520" w:lineRule="exact"/>
        <w:ind w:firstLineChars="200" w:firstLine="640"/>
        <w:rPr>
          <w:rFonts w:ascii="仿宋" w:eastAsia="仿宋" w:hAnsi="仿宋" w:hint="eastAsia"/>
          <w:sz w:val="32"/>
          <w:szCs w:val="32"/>
        </w:rPr>
      </w:pPr>
      <w:r w:rsidRPr="00C60489">
        <w:rPr>
          <w:rFonts w:ascii="仿宋" w:eastAsia="仿宋" w:hAnsi="仿宋" w:hint="eastAsia"/>
          <w:sz w:val="32"/>
          <w:szCs w:val="32"/>
        </w:rPr>
        <w:t>（二）项目承担单位统筹安排间接费用，科学合理地核定间接成本和科研人员的绩效支出。绩效支出应与科研人员在项目工作中的实际贡献挂钩，不计入绩效工资总额。</w:t>
      </w:r>
    </w:p>
    <w:p w:rsidR="00C60489" w:rsidRDefault="00C60489" w:rsidP="00C60489">
      <w:pPr>
        <w:spacing w:line="520" w:lineRule="exact"/>
        <w:ind w:firstLineChars="200" w:firstLine="640"/>
        <w:rPr>
          <w:rFonts w:ascii="仿宋" w:eastAsia="仿宋" w:hAnsi="仿宋" w:hint="eastAsia"/>
          <w:sz w:val="32"/>
          <w:szCs w:val="32"/>
        </w:rPr>
      </w:pPr>
      <w:r w:rsidRPr="00C60489">
        <w:rPr>
          <w:rFonts w:ascii="仿宋" w:eastAsia="仿宋" w:hAnsi="仿宋" w:hint="eastAsia"/>
          <w:sz w:val="32"/>
          <w:szCs w:val="32"/>
        </w:rPr>
        <w:t>（三）高校、科研单位科研经费间接费用中的内部机构间成本分摊费用等合理的结算支出，可从承担单位零余额账户划转到单位基本账户。</w:t>
      </w:r>
    </w:p>
    <w:p w:rsidR="00C60489" w:rsidRDefault="00C60489" w:rsidP="00C60489">
      <w:pPr>
        <w:spacing w:line="520" w:lineRule="exact"/>
        <w:ind w:firstLineChars="200" w:firstLine="640"/>
        <w:rPr>
          <w:rFonts w:ascii="仿宋" w:eastAsia="仿宋" w:hAnsi="仿宋" w:hint="eastAsia"/>
          <w:sz w:val="32"/>
          <w:szCs w:val="32"/>
        </w:rPr>
      </w:pPr>
      <w:r w:rsidRPr="00C60489">
        <w:rPr>
          <w:rFonts w:ascii="仿宋" w:eastAsia="仿宋" w:hAnsi="仿宋" w:hint="eastAsia"/>
          <w:sz w:val="32"/>
          <w:szCs w:val="32"/>
        </w:rPr>
        <w:t>项目承担单位应当建立健全间接费用的内部管理办法，将间接费用纳入单位财务统一管理，统筹安排使用。承担单位不得在核定的间接费用以外再以任何名义在项目资金中</w:t>
      </w:r>
      <w:r w:rsidRPr="00C60489">
        <w:rPr>
          <w:rFonts w:ascii="仿宋" w:eastAsia="仿宋" w:hAnsi="仿宋" w:hint="eastAsia"/>
          <w:sz w:val="32"/>
          <w:szCs w:val="32"/>
        </w:rPr>
        <w:lastRenderedPageBreak/>
        <w:t>重复提取、列支相关费用。</w:t>
      </w:r>
    </w:p>
    <w:p w:rsidR="00C60489" w:rsidRDefault="00C60489" w:rsidP="00C60489">
      <w:pPr>
        <w:spacing w:line="520" w:lineRule="exact"/>
        <w:ind w:firstLineChars="200" w:firstLine="640"/>
        <w:rPr>
          <w:rFonts w:ascii="仿宋" w:eastAsia="仿宋" w:hAnsi="仿宋" w:hint="eastAsia"/>
          <w:sz w:val="32"/>
          <w:szCs w:val="32"/>
        </w:rPr>
      </w:pPr>
      <w:r w:rsidRPr="00C60489">
        <w:rPr>
          <w:rFonts w:ascii="仿宋" w:eastAsia="仿宋" w:hAnsi="仿宋" w:hint="eastAsia"/>
          <w:sz w:val="32"/>
          <w:szCs w:val="32"/>
        </w:rPr>
        <w:t>第十三条 市财政性资金资助的市级自主创新项目计划中的软科学研究项目、软件开发项目、咨询服务类项目以及创新哲学社会科学项目的绩效支出比例，可达项目经费扣除设备购置费后的60%。</w:t>
      </w:r>
    </w:p>
    <w:p w:rsidR="00C60489" w:rsidRDefault="00C60489" w:rsidP="00C60489">
      <w:pPr>
        <w:spacing w:line="520" w:lineRule="exact"/>
        <w:ind w:firstLineChars="200" w:firstLine="640"/>
        <w:rPr>
          <w:rFonts w:ascii="仿宋" w:eastAsia="仿宋" w:hAnsi="仿宋"/>
          <w:sz w:val="32"/>
          <w:szCs w:val="32"/>
        </w:rPr>
      </w:pPr>
      <w:r w:rsidRPr="00C60489">
        <w:rPr>
          <w:rFonts w:ascii="仿宋" w:eastAsia="仿宋" w:hAnsi="仿宋"/>
          <w:sz w:val="32"/>
          <w:szCs w:val="32"/>
        </w:rPr>
        <w:t xml:space="preserve"> </w:t>
      </w:r>
    </w:p>
    <w:p w:rsidR="00C60489" w:rsidRPr="00C60489" w:rsidRDefault="00C60489" w:rsidP="00C60489">
      <w:pPr>
        <w:spacing w:line="520" w:lineRule="exact"/>
        <w:ind w:firstLineChars="200" w:firstLine="643"/>
        <w:jc w:val="center"/>
        <w:rPr>
          <w:rFonts w:ascii="仿宋" w:eastAsia="仿宋" w:hAnsi="仿宋" w:hint="eastAsia"/>
          <w:b/>
          <w:sz w:val="32"/>
          <w:szCs w:val="32"/>
        </w:rPr>
      </w:pPr>
      <w:r w:rsidRPr="00C60489">
        <w:rPr>
          <w:rFonts w:ascii="仿宋" w:eastAsia="仿宋" w:hAnsi="仿宋" w:hint="eastAsia"/>
          <w:b/>
          <w:sz w:val="32"/>
          <w:szCs w:val="32"/>
        </w:rPr>
        <w:t>第四章 资金管理</w:t>
      </w:r>
    </w:p>
    <w:p w:rsidR="00C60489" w:rsidRDefault="00C60489" w:rsidP="00C60489">
      <w:pPr>
        <w:spacing w:line="520" w:lineRule="exact"/>
        <w:ind w:firstLineChars="200" w:firstLine="640"/>
        <w:rPr>
          <w:rFonts w:ascii="仿宋" w:eastAsia="仿宋" w:hAnsi="仿宋"/>
          <w:sz w:val="32"/>
          <w:szCs w:val="32"/>
        </w:rPr>
      </w:pPr>
      <w:r w:rsidRPr="00C60489">
        <w:rPr>
          <w:rFonts w:ascii="仿宋" w:eastAsia="仿宋" w:hAnsi="仿宋"/>
          <w:sz w:val="32"/>
          <w:szCs w:val="32"/>
        </w:rPr>
        <w:t xml:space="preserve"> </w:t>
      </w:r>
    </w:p>
    <w:p w:rsidR="00C60489" w:rsidRDefault="00C60489" w:rsidP="00C60489">
      <w:pPr>
        <w:spacing w:line="520" w:lineRule="exact"/>
        <w:ind w:firstLineChars="200" w:firstLine="640"/>
        <w:rPr>
          <w:rFonts w:ascii="仿宋" w:eastAsia="仿宋" w:hAnsi="仿宋" w:hint="eastAsia"/>
          <w:sz w:val="32"/>
          <w:szCs w:val="32"/>
        </w:rPr>
      </w:pPr>
      <w:r w:rsidRPr="00C60489">
        <w:rPr>
          <w:rFonts w:ascii="仿宋" w:eastAsia="仿宋" w:hAnsi="仿宋" w:hint="eastAsia"/>
          <w:sz w:val="32"/>
          <w:szCs w:val="32"/>
        </w:rPr>
        <w:t>第十四条 项目预算包括收入预算和支出预算，收入预算和支出预算应做到收支平衡。收入预算包括财政资金和自筹资金。自筹资金是项目承担单位为项目投入的货币资金。自筹资金的比例或规模结合科研活动特点和项目承担单位的性质，在编制和发布项目指南时明确。支出预算应当按照经费开支范围确定的支出科目和不同经费来源编列。</w:t>
      </w:r>
    </w:p>
    <w:p w:rsidR="00C60489" w:rsidRDefault="00C60489" w:rsidP="00C60489">
      <w:pPr>
        <w:spacing w:line="520" w:lineRule="exact"/>
        <w:ind w:firstLineChars="200" w:firstLine="640"/>
        <w:rPr>
          <w:rFonts w:ascii="仿宋" w:eastAsia="仿宋" w:hAnsi="仿宋" w:hint="eastAsia"/>
          <w:sz w:val="32"/>
          <w:szCs w:val="32"/>
        </w:rPr>
      </w:pPr>
      <w:r w:rsidRPr="00C60489">
        <w:rPr>
          <w:rFonts w:ascii="仿宋" w:eastAsia="仿宋" w:hAnsi="仿宋" w:hint="eastAsia"/>
          <w:sz w:val="32"/>
          <w:szCs w:val="32"/>
        </w:rPr>
        <w:t>第十五条 项目下设课题，每个课题承担单位均须按预算编制的要求单独编制各自的课题预算，项目牵头承担单位将所有课题预算审核汇总后形成项目预算。</w:t>
      </w:r>
    </w:p>
    <w:p w:rsidR="00C60489" w:rsidRDefault="00C60489" w:rsidP="00C60489">
      <w:pPr>
        <w:spacing w:line="520" w:lineRule="exact"/>
        <w:ind w:firstLineChars="200" w:firstLine="640"/>
        <w:rPr>
          <w:rFonts w:ascii="仿宋" w:eastAsia="仿宋" w:hAnsi="仿宋" w:hint="eastAsia"/>
          <w:sz w:val="32"/>
          <w:szCs w:val="32"/>
        </w:rPr>
      </w:pPr>
      <w:r w:rsidRPr="00C60489">
        <w:rPr>
          <w:rFonts w:ascii="仿宋" w:eastAsia="仿宋" w:hAnsi="仿宋" w:hint="eastAsia"/>
          <w:sz w:val="32"/>
          <w:szCs w:val="32"/>
        </w:rPr>
        <w:t>第十六条 市科委应每年根据工作计划和进度于8月底前发布项目申报指南。</w:t>
      </w:r>
    </w:p>
    <w:p w:rsidR="00C60489" w:rsidRDefault="00C60489" w:rsidP="00C60489">
      <w:pPr>
        <w:spacing w:line="520" w:lineRule="exact"/>
        <w:ind w:firstLineChars="200" w:firstLine="640"/>
        <w:rPr>
          <w:rFonts w:ascii="仿宋" w:eastAsia="仿宋" w:hAnsi="仿宋" w:hint="eastAsia"/>
          <w:sz w:val="32"/>
          <w:szCs w:val="32"/>
        </w:rPr>
      </w:pPr>
      <w:r w:rsidRPr="00C60489">
        <w:rPr>
          <w:rFonts w:ascii="仿宋" w:eastAsia="仿宋" w:hAnsi="仿宋" w:hint="eastAsia"/>
          <w:sz w:val="32"/>
          <w:szCs w:val="32"/>
        </w:rPr>
        <w:t>第十七条 市科委应当完善公平竞争的项目遴选机制，通过公开择优、定向</w:t>
      </w:r>
      <w:proofErr w:type="gramStart"/>
      <w:r w:rsidRPr="00C60489">
        <w:rPr>
          <w:rFonts w:ascii="仿宋" w:eastAsia="仿宋" w:hAnsi="仿宋" w:hint="eastAsia"/>
          <w:sz w:val="32"/>
          <w:szCs w:val="32"/>
        </w:rPr>
        <w:t>择优等</w:t>
      </w:r>
      <w:proofErr w:type="gramEnd"/>
      <w:r w:rsidRPr="00C60489">
        <w:rPr>
          <w:rFonts w:ascii="仿宋" w:eastAsia="仿宋" w:hAnsi="仿宋" w:hint="eastAsia"/>
          <w:sz w:val="32"/>
          <w:szCs w:val="32"/>
        </w:rPr>
        <w:t>方式确定项目承担单位，从受理项目申请到反馈立项结果原则上不超过120个工作日。其中，参与评审专家中一线科研人员的比例应达到75%左右。</w:t>
      </w:r>
    </w:p>
    <w:p w:rsidR="00C60489" w:rsidRDefault="00C60489" w:rsidP="00C60489">
      <w:pPr>
        <w:spacing w:line="520" w:lineRule="exact"/>
        <w:ind w:firstLineChars="200" w:firstLine="640"/>
        <w:rPr>
          <w:rFonts w:ascii="仿宋" w:eastAsia="仿宋" w:hAnsi="仿宋" w:hint="eastAsia"/>
          <w:sz w:val="32"/>
          <w:szCs w:val="32"/>
        </w:rPr>
      </w:pPr>
      <w:r w:rsidRPr="00C60489">
        <w:rPr>
          <w:rFonts w:ascii="仿宋" w:eastAsia="仿宋" w:hAnsi="仿宋" w:hint="eastAsia"/>
          <w:sz w:val="32"/>
          <w:szCs w:val="32"/>
        </w:rPr>
        <w:t>项目立项评审过程中，应对项目（含下设课题）进行预算评估评审。预算评估评审应按照我市有关规定执行。</w:t>
      </w:r>
    </w:p>
    <w:p w:rsidR="00C60489" w:rsidRDefault="00C60489" w:rsidP="00C60489">
      <w:pPr>
        <w:spacing w:line="520" w:lineRule="exact"/>
        <w:ind w:firstLineChars="200" w:firstLine="640"/>
        <w:rPr>
          <w:rFonts w:ascii="仿宋" w:eastAsia="仿宋" w:hAnsi="仿宋" w:hint="eastAsia"/>
          <w:sz w:val="32"/>
          <w:szCs w:val="32"/>
        </w:rPr>
      </w:pPr>
      <w:r w:rsidRPr="00C60489">
        <w:rPr>
          <w:rFonts w:ascii="仿宋" w:eastAsia="仿宋" w:hAnsi="仿宋" w:hint="eastAsia"/>
          <w:sz w:val="32"/>
          <w:szCs w:val="32"/>
        </w:rPr>
        <w:t>第十八条 项目经审核批准立项后，市科委应当将立项</w:t>
      </w:r>
      <w:r w:rsidRPr="00C60489">
        <w:rPr>
          <w:rFonts w:ascii="仿宋" w:eastAsia="仿宋" w:hAnsi="仿宋" w:hint="eastAsia"/>
          <w:sz w:val="32"/>
          <w:szCs w:val="32"/>
        </w:rPr>
        <w:lastRenderedPageBreak/>
        <w:t>情况及时公布，并组织项目承担单位签订合同和任务书，明确项目预算金额和项目承担单位主体责任等事宜。</w:t>
      </w:r>
    </w:p>
    <w:p w:rsidR="00C60489" w:rsidRDefault="00C60489" w:rsidP="00C60489">
      <w:pPr>
        <w:spacing w:line="520" w:lineRule="exact"/>
        <w:ind w:firstLineChars="200" w:firstLine="640"/>
        <w:rPr>
          <w:rFonts w:ascii="仿宋" w:eastAsia="仿宋" w:hAnsi="仿宋" w:hint="eastAsia"/>
          <w:sz w:val="32"/>
          <w:szCs w:val="32"/>
        </w:rPr>
      </w:pPr>
      <w:r w:rsidRPr="00C60489">
        <w:rPr>
          <w:rFonts w:ascii="仿宋" w:eastAsia="仿宋" w:hAnsi="仿宋" w:hint="eastAsia"/>
          <w:sz w:val="32"/>
          <w:szCs w:val="32"/>
        </w:rPr>
        <w:t>第十九条 市科委根据合同和任务书确定的拨款计划及任务实际完成进度向市财政局申请拨款，市财政局按照有关规定拨付经费。</w:t>
      </w:r>
    </w:p>
    <w:p w:rsidR="00C60489" w:rsidRDefault="00C60489" w:rsidP="00C60489">
      <w:pPr>
        <w:spacing w:line="520" w:lineRule="exact"/>
        <w:ind w:firstLineChars="200" w:firstLine="640"/>
        <w:rPr>
          <w:rFonts w:ascii="仿宋" w:eastAsia="仿宋" w:hAnsi="仿宋" w:hint="eastAsia"/>
          <w:sz w:val="32"/>
          <w:szCs w:val="32"/>
        </w:rPr>
      </w:pPr>
      <w:r w:rsidRPr="00C60489">
        <w:rPr>
          <w:rFonts w:ascii="仿宋" w:eastAsia="仿宋" w:hAnsi="仿宋" w:hint="eastAsia"/>
          <w:sz w:val="32"/>
          <w:szCs w:val="32"/>
        </w:rPr>
        <w:t>第二十条 项目承担单位应当具备健全的财务制度，以及项目财务管理内控制度，由专职的财务人员负责项目资金的财务核算和管理工作。项目承担单位应当对不同来源的项目资金分别进行单独核算，即在单位适用的会计制度一级科目统括之下，按照本办法规定的项目支出范围设置明细科目，按开支范围与标准执行，并进行会计核算。高校和科研院校采取多种方式在预算编制、经费报销等方面推动建立科研财务助理或专员制度，完善信息管理服务平台，提升科研经费使用管理服务水平。</w:t>
      </w:r>
    </w:p>
    <w:p w:rsidR="00C60489" w:rsidRDefault="00C60489" w:rsidP="00C60489">
      <w:pPr>
        <w:spacing w:line="520" w:lineRule="exact"/>
        <w:ind w:firstLineChars="200" w:firstLine="640"/>
        <w:rPr>
          <w:rFonts w:ascii="仿宋" w:eastAsia="仿宋" w:hAnsi="仿宋" w:hint="eastAsia"/>
          <w:sz w:val="32"/>
          <w:szCs w:val="32"/>
        </w:rPr>
      </w:pPr>
      <w:r w:rsidRPr="00C60489">
        <w:rPr>
          <w:rFonts w:ascii="仿宋" w:eastAsia="仿宋" w:hAnsi="仿宋" w:hint="eastAsia"/>
          <w:sz w:val="32"/>
          <w:szCs w:val="32"/>
        </w:rPr>
        <w:t>第二十一条 科研院所、高等学校等事业单位承担项目所发生的会议费、差旅费、材料费和测试化验加工费等，按财政部</w:t>
      </w:r>
      <w:proofErr w:type="gramStart"/>
      <w:r w:rsidRPr="00C60489">
        <w:rPr>
          <w:rFonts w:ascii="仿宋" w:eastAsia="仿宋" w:hAnsi="仿宋" w:hint="eastAsia"/>
          <w:sz w:val="32"/>
          <w:szCs w:val="32"/>
        </w:rPr>
        <w:t>门相关</w:t>
      </w:r>
      <w:proofErr w:type="gramEnd"/>
      <w:r w:rsidRPr="00C60489">
        <w:rPr>
          <w:rFonts w:ascii="仿宋" w:eastAsia="仿宋" w:hAnsi="仿宋" w:hint="eastAsia"/>
          <w:sz w:val="32"/>
          <w:szCs w:val="32"/>
        </w:rPr>
        <w:t>规定实行银行转账或“公务卡”结算；企业承担的项目，上述支出也应当采用非现金方式结算。</w:t>
      </w:r>
    </w:p>
    <w:p w:rsidR="00C60489" w:rsidRDefault="00C60489" w:rsidP="00C60489">
      <w:pPr>
        <w:spacing w:line="520" w:lineRule="exact"/>
        <w:ind w:firstLineChars="200" w:firstLine="640"/>
        <w:rPr>
          <w:rFonts w:ascii="仿宋" w:eastAsia="仿宋" w:hAnsi="仿宋" w:hint="eastAsia"/>
          <w:sz w:val="32"/>
          <w:szCs w:val="32"/>
        </w:rPr>
      </w:pPr>
      <w:r w:rsidRPr="00C60489">
        <w:rPr>
          <w:rFonts w:ascii="仿宋" w:eastAsia="仿宋" w:hAnsi="仿宋" w:hint="eastAsia"/>
          <w:sz w:val="32"/>
          <w:szCs w:val="32"/>
        </w:rPr>
        <w:t>第二十二条 项目承担单位应严格按合同和任务书规定的预算内容执行，确有必要调剂的，应按以下程序办理：</w:t>
      </w:r>
    </w:p>
    <w:p w:rsidR="00C60489" w:rsidRDefault="00C60489" w:rsidP="00C60489">
      <w:pPr>
        <w:spacing w:line="520" w:lineRule="exact"/>
        <w:ind w:firstLineChars="200" w:firstLine="640"/>
        <w:rPr>
          <w:rFonts w:ascii="仿宋" w:eastAsia="仿宋" w:hAnsi="仿宋" w:hint="eastAsia"/>
          <w:sz w:val="32"/>
          <w:szCs w:val="32"/>
        </w:rPr>
      </w:pPr>
      <w:r w:rsidRPr="00C60489">
        <w:rPr>
          <w:rFonts w:ascii="仿宋" w:eastAsia="仿宋" w:hAnsi="仿宋" w:hint="eastAsia"/>
          <w:sz w:val="32"/>
          <w:szCs w:val="32"/>
        </w:rPr>
        <w:t>（一）项目预算总额调整、项目承担单位变更等应当报市科委批准。</w:t>
      </w:r>
    </w:p>
    <w:p w:rsidR="00C60489" w:rsidRDefault="00C60489" w:rsidP="00C60489">
      <w:pPr>
        <w:spacing w:line="520" w:lineRule="exact"/>
        <w:ind w:firstLineChars="200" w:firstLine="640"/>
        <w:rPr>
          <w:rFonts w:ascii="仿宋" w:eastAsia="仿宋" w:hAnsi="仿宋" w:hint="eastAsia"/>
          <w:sz w:val="32"/>
          <w:szCs w:val="32"/>
        </w:rPr>
      </w:pPr>
      <w:r w:rsidRPr="00C60489">
        <w:rPr>
          <w:rFonts w:ascii="仿宋" w:eastAsia="仿宋" w:hAnsi="仿宋" w:hint="eastAsia"/>
          <w:sz w:val="32"/>
          <w:szCs w:val="32"/>
        </w:rPr>
        <w:t>（二）项目预算总额不变的，按照以下规定处理：</w:t>
      </w:r>
    </w:p>
    <w:p w:rsidR="00C60489" w:rsidRDefault="00C60489" w:rsidP="00C60489">
      <w:pPr>
        <w:spacing w:line="520" w:lineRule="exact"/>
        <w:ind w:firstLineChars="200" w:firstLine="640"/>
        <w:rPr>
          <w:rFonts w:ascii="仿宋" w:eastAsia="仿宋" w:hAnsi="仿宋" w:hint="eastAsia"/>
          <w:sz w:val="32"/>
          <w:szCs w:val="32"/>
        </w:rPr>
      </w:pPr>
      <w:r w:rsidRPr="00C60489">
        <w:rPr>
          <w:rFonts w:ascii="仿宋" w:eastAsia="仿宋" w:hAnsi="仿宋" w:hint="eastAsia"/>
          <w:sz w:val="32"/>
          <w:szCs w:val="32"/>
        </w:rPr>
        <w:t>1.设备费预算总额调增、单台/套/件价格在50万元以上设备用途和数量发生调剂的，应当报市科委批准。因项目研究需要，其他设备费预算需要调剂的，由项目责任人根据</w:t>
      </w:r>
      <w:r w:rsidRPr="00C60489">
        <w:rPr>
          <w:rFonts w:ascii="仿宋" w:eastAsia="仿宋" w:hAnsi="仿宋" w:hint="eastAsia"/>
          <w:sz w:val="32"/>
          <w:szCs w:val="32"/>
        </w:rPr>
        <w:lastRenderedPageBreak/>
        <w:t>项目研究需要提出申请，由承担单位法定代表人或其授权的相关负责人负责审批。设备费预算如有调减的，调减的经费可调剂用于直接费用中其他方面的支出。</w:t>
      </w:r>
    </w:p>
    <w:p w:rsidR="00C60489" w:rsidRDefault="00C60489" w:rsidP="00C60489">
      <w:pPr>
        <w:spacing w:line="520" w:lineRule="exact"/>
        <w:ind w:firstLineChars="200" w:firstLine="640"/>
        <w:rPr>
          <w:rFonts w:ascii="仿宋" w:eastAsia="仿宋" w:hAnsi="仿宋" w:hint="eastAsia"/>
          <w:sz w:val="32"/>
          <w:szCs w:val="32"/>
        </w:rPr>
      </w:pPr>
      <w:r w:rsidRPr="00C60489">
        <w:rPr>
          <w:rFonts w:ascii="仿宋" w:eastAsia="仿宋" w:hAnsi="仿宋" w:hint="eastAsia"/>
          <w:sz w:val="32"/>
          <w:szCs w:val="32"/>
        </w:rPr>
        <w:t>2.直接费用中的科目预算如需调剂的，由项目责任人根据实施过程中科研活动的实际需要提出申请，由项目承担单位法定代表人或其授权的相关负责人负责审批。</w:t>
      </w:r>
    </w:p>
    <w:p w:rsidR="00C60489" w:rsidRDefault="00C60489" w:rsidP="00C60489">
      <w:pPr>
        <w:spacing w:line="520" w:lineRule="exact"/>
        <w:ind w:firstLineChars="200" w:firstLine="640"/>
        <w:rPr>
          <w:rFonts w:ascii="仿宋" w:eastAsia="仿宋" w:hAnsi="仿宋" w:hint="eastAsia"/>
          <w:sz w:val="32"/>
          <w:szCs w:val="32"/>
        </w:rPr>
      </w:pPr>
      <w:r w:rsidRPr="00C60489">
        <w:rPr>
          <w:rFonts w:ascii="仿宋" w:eastAsia="仿宋" w:hAnsi="仿宋" w:hint="eastAsia"/>
          <w:sz w:val="32"/>
          <w:szCs w:val="32"/>
        </w:rPr>
        <w:t>（1）直接费用中材料费、测试化验加工费、燃料动力费、出版／文献／信息传播／知识产权事务费及其他费用由单位根据内部相关制度自行调剂。</w:t>
      </w:r>
    </w:p>
    <w:p w:rsidR="00C60489" w:rsidRDefault="00C60489" w:rsidP="00C60489">
      <w:pPr>
        <w:spacing w:line="520" w:lineRule="exact"/>
        <w:ind w:firstLineChars="200" w:firstLine="640"/>
        <w:rPr>
          <w:rFonts w:ascii="仿宋" w:eastAsia="仿宋" w:hAnsi="仿宋" w:hint="eastAsia"/>
          <w:sz w:val="32"/>
          <w:szCs w:val="32"/>
        </w:rPr>
      </w:pPr>
      <w:r w:rsidRPr="00C60489">
        <w:rPr>
          <w:rFonts w:ascii="仿宋" w:eastAsia="仿宋" w:hAnsi="仿宋" w:hint="eastAsia"/>
          <w:sz w:val="32"/>
          <w:szCs w:val="32"/>
        </w:rPr>
        <w:t>（2）劳务费、专家咨询费、差旅/会议/国际合作与交流费预算不得调增，若调减根据内部相关制度调剂用于项目直接费用中其他方面的支出。</w:t>
      </w:r>
    </w:p>
    <w:p w:rsidR="00C60489" w:rsidRDefault="00C60489" w:rsidP="00C60489">
      <w:pPr>
        <w:spacing w:line="520" w:lineRule="exact"/>
        <w:ind w:firstLineChars="200" w:firstLine="640"/>
        <w:rPr>
          <w:rFonts w:ascii="仿宋" w:eastAsia="仿宋" w:hAnsi="仿宋" w:hint="eastAsia"/>
          <w:sz w:val="32"/>
          <w:szCs w:val="32"/>
        </w:rPr>
      </w:pPr>
      <w:r w:rsidRPr="00C60489">
        <w:rPr>
          <w:rFonts w:ascii="仿宋" w:eastAsia="仿宋" w:hAnsi="仿宋" w:hint="eastAsia"/>
          <w:sz w:val="32"/>
          <w:szCs w:val="32"/>
        </w:rPr>
        <w:t>3.间接费用预算不得调剂。</w:t>
      </w:r>
    </w:p>
    <w:p w:rsidR="00C60489" w:rsidRDefault="00C60489" w:rsidP="00C60489">
      <w:pPr>
        <w:spacing w:line="520" w:lineRule="exact"/>
        <w:ind w:firstLineChars="200" w:firstLine="640"/>
        <w:rPr>
          <w:rFonts w:ascii="仿宋" w:eastAsia="仿宋" w:hAnsi="仿宋" w:hint="eastAsia"/>
          <w:sz w:val="32"/>
          <w:szCs w:val="32"/>
        </w:rPr>
      </w:pPr>
      <w:r w:rsidRPr="00C60489">
        <w:rPr>
          <w:rFonts w:ascii="仿宋" w:eastAsia="仿宋" w:hAnsi="仿宋" w:hint="eastAsia"/>
          <w:sz w:val="32"/>
          <w:szCs w:val="32"/>
        </w:rPr>
        <w:t>第二十三条 在</w:t>
      </w:r>
      <w:proofErr w:type="gramStart"/>
      <w:r w:rsidRPr="00C60489">
        <w:rPr>
          <w:rFonts w:ascii="仿宋" w:eastAsia="仿宋" w:hAnsi="仿宋" w:hint="eastAsia"/>
          <w:sz w:val="32"/>
          <w:szCs w:val="32"/>
        </w:rPr>
        <w:t>研</w:t>
      </w:r>
      <w:proofErr w:type="gramEnd"/>
      <w:r w:rsidRPr="00C60489">
        <w:rPr>
          <w:rFonts w:ascii="仿宋" w:eastAsia="仿宋" w:hAnsi="仿宋" w:hint="eastAsia"/>
          <w:sz w:val="32"/>
          <w:szCs w:val="32"/>
        </w:rPr>
        <w:t>项目年度结存资金由项目承担单位结转下一年度按规定继续使用。</w:t>
      </w:r>
    </w:p>
    <w:p w:rsidR="00C60489" w:rsidRDefault="00C60489" w:rsidP="00C60489">
      <w:pPr>
        <w:spacing w:line="520" w:lineRule="exact"/>
        <w:ind w:firstLineChars="200" w:firstLine="640"/>
        <w:rPr>
          <w:rFonts w:ascii="仿宋" w:eastAsia="仿宋" w:hAnsi="仿宋" w:hint="eastAsia"/>
          <w:sz w:val="32"/>
          <w:szCs w:val="32"/>
        </w:rPr>
      </w:pPr>
      <w:r w:rsidRPr="00C60489">
        <w:rPr>
          <w:rFonts w:ascii="仿宋" w:eastAsia="仿宋" w:hAnsi="仿宋" w:hint="eastAsia"/>
          <w:sz w:val="32"/>
          <w:szCs w:val="32"/>
        </w:rPr>
        <w:t>第二十四条  项目因故终止，承担单位财务部门应及时清理账目与资产，编制财务报告及资产清单，由项目承担单位向市科委提出申请，市科委停拨经费，并组织进行清查处理。</w:t>
      </w:r>
    </w:p>
    <w:p w:rsidR="00C60489" w:rsidRDefault="00C60489" w:rsidP="00C60489">
      <w:pPr>
        <w:spacing w:line="520" w:lineRule="exact"/>
        <w:ind w:firstLineChars="200" w:firstLine="640"/>
        <w:rPr>
          <w:rFonts w:ascii="仿宋" w:eastAsia="仿宋" w:hAnsi="仿宋" w:hint="eastAsia"/>
          <w:sz w:val="32"/>
          <w:szCs w:val="32"/>
        </w:rPr>
      </w:pPr>
      <w:r w:rsidRPr="00C60489">
        <w:rPr>
          <w:rFonts w:ascii="仿宋" w:eastAsia="仿宋" w:hAnsi="仿宋" w:hint="eastAsia"/>
          <w:sz w:val="32"/>
          <w:szCs w:val="32"/>
        </w:rPr>
        <w:t>第二十五条 项目完成后，承担单位应按规定向市科委提出验收申请，市科委根据有关规定组织项目验收工作。对财政资金资助达到一定金额或影响重大的项目，市科委应当组织专题财务验收或审计。</w:t>
      </w:r>
    </w:p>
    <w:p w:rsidR="00C60489" w:rsidRDefault="00C60489" w:rsidP="00C60489">
      <w:pPr>
        <w:spacing w:line="520" w:lineRule="exact"/>
        <w:ind w:firstLineChars="200" w:firstLine="640"/>
        <w:rPr>
          <w:rFonts w:ascii="仿宋" w:eastAsia="仿宋" w:hAnsi="仿宋" w:hint="eastAsia"/>
          <w:sz w:val="32"/>
          <w:szCs w:val="32"/>
        </w:rPr>
      </w:pPr>
      <w:r w:rsidRPr="00C60489">
        <w:rPr>
          <w:rFonts w:ascii="仿宋" w:eastAsia="仿宋" w:hAnsi="仿宋" w:hint="eastAsia"/>
          <w:sz w:val="32"/>
          <w:szCs w:val="32"/>
        </w:rPr>
        <w:t>第二十六条 项目完成任务目标并通过验收，且承担单位信用评价好的，项目结余资金按规定留归项目承担单位使用，在2年内由项目承担单位统筹安排用于科研活动的直接</w:t>
      </w:r>
      <w:r w:rsidRPr="00C60489">
        <w:rPr>
          <w:rFonts w:ascii="仿宋" w:eastAsia="仿宋" w:hAnsi="仿宋" w:hint="eastAsia"/>
          <w:sz w:val="32"/>
          <w:szCs w:val="32"/>
        </w:rPr>
        <w:lastRenderedPageBreak/>
        <w:t>支出；2年后未使用完的，按规定收回。未通过验收和整改后通过验收的项目，或承担单位信用评价差的，结余资金按原渠道收回。</w:t>
      </w:r>
    </w:p>
    <w:p w:rsidR="00C60489" w:rsidRDefault="00C60489" w:rsidP="00C60489">
      <w:pPr>
        <w:spacing w:line="520" w:lineRule="exact"/>
        <w:ind w:firstLineChars="200" w:firstLine="640"/>
        <w:rPr>
          <w:rFonts w:ascii="仿宋" w:eastAsia="仿宋" w:hAnsi="仿宋"/>
          <w:sz w:val="32"/>
          <w:szCs w:val="32"/>
        </w:rPr>
      </w:pPr>
      <w:r w:rsidRPr="00C60489">
        <w:rPr>
          <w:rFonts w:ascii="仿宋" w:eastAsia="仿宋" w:hAnsi="仿宋"/>
          <w:sz w:val="32"/>
          <w:szCs w:val="32"/>
        </w:rPr>
        <w:t xml:space="preserve"> </w:t>
      </w:r>
    </w:p>
    <w:p w:rsidR="00C60489" w:rsidRPr="00C60489" w:rsidRDefault="00C60489" w:rsidP="00C60489">
      <w:pPr>
        <w:spacing w:line="520" w:lineRule="exact"/>
        <w:ind w:firstLineChars="200" w:firstLine="643"/>
        <w:jc w:val="center"/>
        <w:rPr>
          <w:rFonts w:ascii="仿宋" w:eastAsia="仿宋" w:hAnsi="仿宋" w:hint="eastAsia"/>
          <w:b/>
          <w:sz w:val="32"/>
          <w:szCs w:val="32"/>
        </w:rPr>
      </w:pPr>
      <w:r w:rsidRPr="00C60489">
        <w:rPr>
          <w:rFonts w:ascii="仿宋" w:eastAsia="仿宋" w:hAnsi="仿宋" w:hint="eastAsia"/>
          <w:b/>
          <w:sz w:val="32"/>
          <w:szCs w:val="32"/>
        </w:rPr>
        <w:t>第五章 监督检查</w:t>
      </w:r>
    </w:p>
    <w:p w:rsidR="00C60489" w:rsidRDefault="00C60489" w:rsidP="00C60489">
      <w:pPr>
        <w:spacing w:line="520" w:lineRule="exact"/>
        <w:ind w:firstLineChars="200" w:firstLine="640"/>
        <w:rPr>
          <w:rFonts w:ascii="仿宋" w:eastAsia="仿宋" w:hAnsi="仿宋"/>
          <w:sz w:val="32"/>
          <w:szCs w:val="32"/>
        </w:rPr>
      </w:pPr>
      <w:r w:rsidRPr="00C60489">
        <w:rPr>
          <w:rFonts w:ascii="仿宋" w:eastAsia="仿宋" w:hAnsi="仿宋"/>
          <w:sz w:val="32"/>
          <w:szCs w:val="32"/>
        </w:rPr>
        <w:t xml:space="preserve"> </w:t>
      </w:r>
    </w:p>
    <w:p w:rsidR="00C60489" w:rsidRDefault="00C60489" w:rsidP="00C60489">
      <w:pPr>
        <w:spacing w:line="520" w:lineRule="exact"/>
        <w:ind w:firstLineChars="200" w:firstLine="640"/>
        <w:rPr>
          <w:rFonts w:ascii="仿宋" w:eastAsia="仿宋" w:hAnsi="仿宋" w:hint="eastAsia"/>
          <w:sz w:val="32"/>
          <w:szCs w:val="32"/>
        </w:rPr>
      </w:pPr>
      <w:r w:rsidRPr="00C60489">
        <w:rPr>
          <w:rFonts w:ascii="仿宋" w:eastAsia="仿宋" w:hAnsi="仿宋" w:hint="eastAsia"/>
          <w:sz w:val="32"/>
          <w:szCs w:val="32"/>
        </w:rPr>
        <w:t>第二十七条 市财政局、市科委对项目资金使用和实施情况及时进行监督检查和绩效评价，建立健全定期报告制度，检查或评价结果作为安排以后年度项目支出预算的重要参考依据。</w:t>
      </w:r>
    </w:p>
    <w:p w:rsidR="00C60489" w:rsidRDefault="00C60489" w:rsidP="00C60489">
      <w:pPr>
        <w:spacing w:line="520" w:lineRule="exact"/>
        <w:ind w:firstLineChars="200" w:firstLine="640"/>
        <w:rPr>
          <w:rFonts w:ascii="仿宋" w:eastAsia="仿宋" w:hAnsi="仿宋" w:hint="eastAsia"/>
          <w:sz w:val="32"/>
          <w:szCs w:val="32"/>
        </w:rPr>
      </w:pPr>
      <w:r w:rsidRPr="00C60489">
        <w:rPr>
          <w:rFonts w:ascii="仿宋" w:eastAsia="仿宋" w:hAnsi="仿宋" w:hint="eastAsia"/>
          <w:sz w:val="32"/>
          <w:szCs w:val="32"/>
        </w:rPr>
        <w:t>第二十八条 项目承担单位在项目（课题）经费使用和管理中，对发生以下违规行为的，按国家有关规定予以处理。</w:t>
      </w:r>
    </w:p>
    <w:p w:rsidR="00C60489" w:rsidRDefault="00C60489" w:rsidP="00C60489">
      <w:pPr>
        <w:spacing w:line="520" w:lineRule="exact"/>
        <w:ind w:firstLineChars="200" w:firstLine="640"/>
        <w:rPr>
          <w:rFonts w:ascii="仿宋" w:eastAsia="仿宋" w:hAnsi="仿宋" w:hint="eastAsia"/>
          <w:sz w:val="32"/>
          <w:szCs w:val="32"/>
        </w:rPr>
      </w:pPr>
      <w:r w:rsidRPr="00C60489">
        <w:rPr>
          <w:rFonts w:ascii="仿宋" w:eastAsia="仿宋" w:hAnsi="仿宋" w:hint="eastAsia"/>
          <w:sz w:val="32"/>
          <w:szCs w:val="32"/>
        </w:rPr>
        <w:t>（一）未对项目（课题）资金进行单独核算。</w:t>
      </w:r>
    </w:p>
    <w:p w:rsidR="00C60489" w:rsidRDefault="00C60489" w:rsidP="00C60489">
      <w:pPr>
        <w:spacing w:line="520" w:lineRule="exact"/>
        <w:ind w:firstLineChars="200" w:firstLine="640"/>
        <w:rPr>
          <w:rFonts w:ascii="仿宋" w:eastAsia="仿宋" w:hAnsi="仿宋" w:hint="eastAsia"/>
          <w:sz w:val="32"/>
          <w:szCs w:val="32"/>
        </w:rPr>
      </w:pPr>
      <w:r w:rsidRPr="00C60489">
        <w:rPr>
          <w:rFonts w:ascii="仿宋" w:eastAsia="仿宋" w:hAnsi="仿宋" w:hint="eastAsia"/>
          <w:sz w:val="32"/>
          <w:szCs w:val="32"/>
        </w:rPr>
        <w:t>（二）编报虚假预算、套取国家财政资金。</w:t>
      </w:r>
    </w:p>
    <w:p w:rsidR="00C60489" w:rsidRDefault="00C60489" w:rsidP="00C60489">
      <w:pPr>
        <w:spacing w:line="520" w:lineRule="exact"/>
        <w:ind w:firstLineChars="200" w:firstLine="640"/>
        <w:rPr>
          <w:rFonts w:ascii="仿宋" w:eastAsia="仿宋" w:hAnsi="仿宋" w:hint="eastAsia"/>
          <w:sz w:val="32"/>
          <w:szCs w:val="32"/>
        </w:rPr>
      </w:pPr>
      <w:r w:rsidRPr="00C60489">
        <w:rPr>
          <w:rFonts w:ascii="仿宋" w:eastAsia="仿宋" w:hAnsi="仿宋" w:hint="eastAsia"/>
          <w:sz w:val="32"/>
          <w:szCs w:val="32"/>
        </w:rPr>
        <w:t>（三）截留、挤占、挪用项目资金。</w:t>
      </w:r>
    </w:p>
    <w:p w:rsidR="00C60489" w:rsidRDefault="00C60489" w:rsidP="00C60489">
      <w:pPr>
        <w:spacing w:line="520" w:lineRule="exact"/>
        <w:ind w:firstLineChars="200" w:firstLine="640"/>
        <w:rPr>
          <w:rFonts w:ascii="仿宋" w:eastAsia="仿宋" w:hAnsi="仿宋" w:hint="eastAsia"/>
          <w:sz w:val="32"/>
          <w:szCs w:val="32"/>
        </w:rPr>
      </w:pPr>
      <w:r w:rsidRPr="00C60489">
        <w:rPr>
          <w:rFonts w:ascii="仿宋" w:eastAsia="仿宋" w:hAnsi="仿宋" w:hint="eastAsia"/>
          <w:sz w:val="32"/>
          <w:szCs w:val="32"/>
        </w:rPr>
        <w:t>（四）违反规定转拨、转移项目资金。</w:t>
      </w:r>
    </w:p>
    <w:p w:rsidR="00C60489" w:rsidRDefault="00C60489" w:rsidP="00C60489">
      <w:pPr>
        <w:spacing w:line="520" w:lineRule="exact"/>
        <w:ind w:firstLineChars="200" w:firstLine="640"/>
        <w:rPr>
          <w:rFonts w:ascii="仿宋" w:eastAsia="仿宋" w:hAnsi="仿宋" w:hint="eastAsia"/>
          <w:sz w:val="32"/>
          <w:szCs w:val="32"/>
        </w:rPr>
      </w:pPr>
      <w:r w:rsidRPr="00C60489">
        <w:rPr>
          <w:rFonts w:ascii="仿宋" w:eastAsia="仿宋" w:hAnsi="仿宋" w:hint="eastAsia"/>
          <w:sz w:val="32"/>
          <w:szCs w:val="32"/>
        </w:rPr>
        <w:t>（五）未获市科委批准擅自变更项目承担主体。</w:t>
      </w:r>
    </w:p>
    <w:p w:rsidR="00C60489" w:rsidRDefault="00C60489" w:rsidP="00C60489">
      <w:pPr>
        <w:spacing w:line="520" w:lineRule="exact"/>
        <w:ind w:firstLineChars="200" w:firstLine="640"/>
        <w:rPr>
          <w:rFonts w:ascii="仿宋" w:eastAsia="仿宋" w:hAnsi="仿宋" w:hint="eastAsia"/>
          <w:sz w:val="32"/>
          <w:szCs w:val="32"/>
        </w:rPr>
      </w:pPr>
      <w:r w:rsidRPr="00C60489">
        <w:rPr>
          <w:rFonts w:ascii="仿宋" w:eastAsia="仿宋" w:hAnsi="仿宋" w:hint="eastAsia"/>
          <w:sz w:val="32"/>
          <w:szCs w:val="32"/>
        </w:rPr>
        <w:t>（六）提供虚假财务会计信息，虚列支出。</w:t>
      </w:r>
    </w:p>
    <w:p w:rsidR="00C60489" w:rsidRDefault="00C60489" w:rsidP="00C60489">
      <w:pPr>
        <w:spacing w:line="520" w:lineRule="exact"/>
        <w:ind w:firstLineChars="200" w:firstLine="640"/>
        <w:rPr>
          <w:rFonts w:ascii="仿宋" w:eastAsia="仿宋" w:hAnsi="仿宋" w:hint="eastAsia"/>
          <w:sz w:val="32"/>
          <w:szCs w:val="32"/>
        </w:rPr>
      </w:pPr>
      <w:r w:rsidRPr="00C60489">
        <w:rPr>
          <w:rFonts w:ascii="仿宋" w:eastAsia="仿宋" w:hAnsi="仿宋" w:hint="eastAsia"/>
          <w:sz w:val="32"/>
          <w:szCs w:val="32"/>
        </w:rPr>
        <w:t>（七）虚假承诺配套资金。</w:t>
      </w:r>
    </w:p>
    <w:p w:rsidR="00C60489" w:rsidRDefault="00C60489" w:rsidP="00C60489">
      <w:pPr>
        <w:spacing w:line="520" w:lineRule="exact"/>
        <w:ind w:firstLineChars="200" w:firstLine="640"/>
        <w:rPr>
          <w:rFonts w:ascii="仿宋" w:eastAsia="仿宋" w:hAnsi="仿宋" w:hint="eastAsia"/>
          <w:sz w:val="32"/>
          <w:szCs w:val="32"/>
        </w:rPr>
      </w:pPr>
      <w:r w:rsidRPr="00C60489">
        <w:rPr>
          <w:rFonts w:ascii="仿宋" w:eastAsia="仿宋" w:hAnsi="仿宋" w:hint="eastAsia"/>
          <w:sz w:val="32"/>
          <w:szCs w:val="32"/>
        </w:rPr>
        <w:t>（八）未按规定执行和调整预算。</w:t>
      </w:r>
    </w:p>
    <w:p w:rsidR="00C60489" w:rsidRDefault="00C60489" w:rsidP="00C60489">
      <w:pPr>
        <w:spacing w:line="520" w:lineRule="exact"/>
        <w:ind w:firstLineChars="200" w:firstLine="640"/>
        <w:rPr>
          <w:rFonts w:ascii="仿宋" w:eastAsia="仿宋" w:hAnsi="仿宋" w:hint="eastAsia"/>
          <w:sz w:val="32"/>
          <w:szCs w:val="32"/>
        </w:rPr>
      </w:pPr>
      <w:r w:rsidRPr="00C60489">
        <w:rPr>
          <w:rFonts w:ascii="仿宋" w:eastAsia="仿宋" w:hAnsi="仿宋" w:hint="eastAsia"/>
          <w:sz w:val="32"/>
          <w:szCs w:val="32"/>
        </w:rPr>
        <w:t>（九）随意调账变动支出、随意修改记账凭证、</w:t>
      </w:r>
      <w:proofErr w:type="gramStart"/>
      <w:r w:rsidRPr="00C60489">
        <w:rPr>
          <w:rFonts w:ascii="仿宋" w:eastAsia="仿宋" w:hAnsi="仿宋" w:hint="eastAsia"/>
          <w:sz w:val="32"/>
          <w:szCs w:val="32"/>
        </w:rPr>
        <w:t>以表代账应付</w:t>
      </w:r>
      <w:proofErr w:type="gramEnd"/>
      <w:r w:rsidRPr="00C60489">
        <w:rPr>
          <w:rFonts w:ascii="仿宋" w:eastAsia="仿宋" w:hAnsi="仿宋" w:hint="eastAsia"/>
          <w:sz w:val="32"/>
          <w:szCs w:val="32"/>
        </w:rPr>
        <w:t>财务审计和检查。</w:t>
      </w:r>
    </w:p>
    <w:p w:rsidR="00C60489" w:rsidRDefault="00C60489" w:rsidP="00C60489">
      <w:pPr>
        <w:spacing w:line="520" w:lineRule="exact"/>
        <w:ind w:firstLineChars="200" w:firstLine="640"/>
        <w:rPr>
          <w:rFonts w:ascii="仿宋" w:eastAsia="仿宋" w:hAnsi="仿宋" w:hint="eastAsia"/>
          <w:sz w:val="32"/>
          <w:szCs w:val="32"/>
        </w:rPr>
      </w:pPr>
      <w:r w:rsidRPr="00C60489">
        <w:rPr>
          <w:rFonts w:ascii="仿宋" w:eastAsia="仿宋" w:hAnsi="仿宋" w:hint="eastAsia"/>
          <w:sz w:val="32"/>
          <w:szCs w:val="32"/>
        </w:rPr>
        <w:t>（十）发生设备购置、租赁，测试、化验、加工，对外合作等事项未按规定签订相关合同或协议。</w:t>
      </w:r>
    </w:p>
    <w:p w:rsidR="00C60489" w:rsidRDefault="00C60489" w:rsidP="00C60489">
      <w:pPr>
        <w:spacing w:line="520" w:lineRule="exact"/>
        <w:ind w:firstLineChars="200" w:firstLine="640"/>
        <w:rPr>
          <w:rFonts w:ascii="仿宋" w:eastAsia="仿宋" w:hAnsi="仿宋" w:hint="eastAsia"/>
          <w:sz w:val="32"/>
          <w:szCs w:val="32"/>
        </w:rPr>
      </w:pPr>
      <w:r w:rsidRPr="00C60489">
        <w:rPr>
          <w:rFonts w:ascii="仿宋" w:eastAsia="仿宋" w:hAnsi="仿宋" w:hint="eastAsia"/>
          <w:sz w:val="32"/>
          <w:szCs w:val="32"/>
        </w:rPr>
        <w:t>（十一）其他应当进行处理的违规行为。</w:t>
      </w:r>
    </w:p>
    <w:p w:rsidR="00C60489" w:rsidRDefault="00C60489" w:rsidP="00C60489">
      <w:pPr>
        <w:spacing w:line="520" w:lineRule="exact"/>
        <w:ind w:firstLineChars="200" w:firstLine="640"/>
        <w:rPr>
          <w:rFonts w:ascii="仿宋" w:eastAsia="仿宋" w:hAnsi="仿宋"/>
          <w:sz w:val="32"/>
          <w:szCs w:val="32"/>
        </w:rPr>
      </w:pPr>
      <w:r w:rsidRPr="00C60489">
        <w:rPr>
          <w:rFonts w:ascii="仿宋" w:eastAsia="仿宋" w:hAnsi="仿宋"/>
          <w:sz w:val="32"/>
          <w:szCs w:val="32"/>
        </w:rPr>
        <w:t xml:space="preserve"> </w:t>
      </w:r>
    </w:p>
    <w:p w:rsidR="00C60489" w:rsidRPr="00C60489" w:rsidRDefault="00C60489" w:rsidP="00C60489">
      <w:pPr>
        <w:spacing w:line="520" w:lineRule="exact"/>
        <w:ind w:firstLineChars="200" w:firstLine="643"/>
        <w:jc w:val="center"/>
        <w:rPr>
          <w:rFonts w:ascii="仿宋" w:eastAsia="仿宋" w:hAnsi="仿宋" w:hint="eastAsia"/>
          <w:b/>
          <w:sz w:val="32"/>
          <w:szCs w:val="32"/>
        </w:rPr>
      </w:pPr>
      <w:r w:rsidRPr="00C60489">
        <w:rPr>
          <w:rFonts w:ascii="仿宋" w:eastAsia="仿宋" w:hAnsi="仿宋" w:hint="eastAsia"/>
          <w:b/>
          <w:sz w:val="32"/>
          <w:szCs w:val="32"/>
        </w:rPr>
        <w:lastRenderedPageBreak/>
        <w:t>第六章 附 则</w:t>
      </w:r>
    </w:p>
    <w:p w:rsidR="00C60489" w:rsidRDefault="00C60489" w:rsidP="00C60489">
      <w:pPr>
        <w:spacing w:line="520" w:lineRule="exact"/>
        <w:ind w:firstLineChars="200" w:firstLine="640"/>
        <w:rPr>
          <w:rFonts w:ascii="仿宋" w:eastAsia="仿宋" w:hAnsi="仿宋"/>
          <w:sz w:val="32"/>
          <w:szCs w:val="32"/>
        </w:rPr>
      </w:pPr>
      <w:r w:rsidRPr="00C60489">
        <w:rPr>
          <w:rFonts w:ascii="仿宋" w:eastAsia="仿宋" w:hAnsi="仿宋"/>
          <w:sz w:val="32"/>
          <w:szCs w:val="32"/>
        </w:rPr>
        <w:t xml:space="preserve"> </w:t>
      </w:r>
    </w:p>
    <w:p w:rsidR="00C60489" w:rsidRDefault="00C60489" w:rsidP="00C60489">
      <w:pPr>
        <w:spacing w:line="520" w:lineRule="exact"/>
        <w:ind w:firstLineChars="200" w:firstLine="640"/>
        <w:rPr>
          <w:rFonts w:ascii="仿宋" w:eastAsia="仿宋" w:hAnsi="仿宋" w:hint="eastAsia"/>
          <w:sz w:val="32"/>
          <w:szCs w:val="32"/>
        </w:rPr>
      </w:pPr>
      <w:r w:rsidRPr="00C60489">
        <w:rPr>
          <w:rFonts w:ascii="仿宋" w:eastAsia="仿宋" w:hAnsi="仿宋" w:hint="eastAsia"/>
          <w:sz w:val="32"/>
          <w:szCs w:val="32"/>
        </w:rPr>
        <w:t>第二十九条 各区可参照本办法制定本级财政科研项目资金管理制度。</w:t>
      </w:r>
    </w:p>
    <w:p w:rsidR="00C60489" w:rsidRDefault="00C60489" w:rsidP="00C60489">
      <w:pPr>
        <w:spacing w:line="520" w:lineRule="exact"/>
        <w:ind w:firstLineChars="200" w:firstLine="640"/>
        <w:rPr>
          <w:rFonts w:ascii="仿宋" w:eastAsia="仿宋" w:hAnsi="仿宋" w:hint="eastAsia"/>
          <w:sz w:val="32"/>
          <w:szCs w:val="32"/>
        </w:rPr>
      </w:pPr>
      <w:r w:rsidRPr="00C60489">
        <w:rPr>
          <w:rFonts w:ascii="仿宋" w:eastAsia="仿宋" w:hAnsi="仿宋" w:hint="eastAsia"/>
          <w:sz w:val="32"/>
          <w:szCs w:val="32"/>
        </w:rPr>
        <w:t>第三十条 行政事业单位使用专项经费形成的固定资产属于国有资产，一般由项目承担单位使用和管理。企业使用财政资金形成的资产，按照企业会计准则等有关规定执行。</w:t>
      </w:r>
    </w:p>
    <w:p w:rsidR="00C60489" w:rsidRDefault="00C60489" w:rsidP="00C60489">
      <w:pPr>
        <w:spacing w:line="520" w:lineRule="exact"/>
        <w:ind w:firstLineChars="200" w:firstLine="640"/>
        <w:rPr>
          <w:rFonts w:ascii="仿宋" w:eastAsia="仿宋" w:hAnsi="仿宋" w:hint="eastAsia"/>
          <w:sz w:val="32"/>
          <w:szCs w:val="32"/>
        </w:rPr>
      </w:pPr>
      <w:r w:rsidRPr="00C60489">
        <w:rPr>
          <w:rFonts w:ascii="仿宋" w:eastAsia="仿宋" w:hAnsi="仿宋" w:hint="eastAsia"/>
          <w:sz w:val="32"/>
          <w:szCs w:val="32"/>
        </w:rPr>
        <w:t>第三十一条  项目财政资金形成的大型科学仪器设备、科学数据、自然科技资源等，在保障有关参与单位合法权益的基础上，按照国家和我市有关规定开放共享，以减少重复浪费，提高资源利用效率。</w:t>
      </w:r>
    </w:p>
    <w:p w:rsidR="00C60489" w:rsidRDefault="00C60489" w:rsidP="00C60489">
      <w:pPr>
        <w:spacing w:line="520" w:lineRule="exact"/>
        <w:ind w:firstLineChars="200" w:firstLine="640"/>
        <w:rPr>
          <w:rFonts w:ascii="仿宋" w:eastAsia="仿宋" w:hAnsi="仿宋" w:hint="eastAsia"/>
          <w:sz w:val="32"/>
          <w:szCs w:val="32"/>
        </w:rPr>
      </w:pPr>
      <w:r w:rsidRPr="00C60489">
        <w:rPr>
          <w:rFonts w:ascii="仿宋" w:eastAsia="仿宋" w:hAnsi="仿宋" w:hint="eastAsia"/>
          <w:sz w:val="32"/>
          <w:szCs w:val="32"/>
        </w:rPr>
        <w:t>第三十二条 高校、科研院所等单位以市场委托方式取得的横向经费，纳入单位财务专账管理，按照委托方要求或合同约定管理使用，承接横向委托项目的有关收入不纳入绩效工资总额。</w:t>
      </w:r>
    </w:p>
    <w:p w:rsidR="00C60489" w:rsidRDefault="00C60489" w:rsidP="00C60489">
      <w:pPr>
        <w:spacing w:line="520" w:lineRule="exact"/>
        <w:ind w:firstLineChars="200" w:firstLine="640"/>
        <w:rPr>
          <w:rFonts w:ascii="仿宋" w:eastAsia="仿宋" w:hAnsi="仿宋" w:hint="eastAsia"/>
          <w:sz w:val="32"/>
          <w:szCs w:val="32"/>
        </w:rPr>
      </w:pPr>
      <w:r w:rsidRPr="00C60489">
        <w:rPr>
          <w:rFonts w:ascii="仿宋" w:eastAsia="仿宋" w:hAnsi="仿宋" w:hint="eastAsia"/>
          <w:sz w:val="32"/>
          <w:szCs w:val="32"/>
        </w:rPr>
        <w:t>第三十三条 高校、科研院所要制定出台差旅费、会议</w:t>
      </w:r>
      <w:proofErr w:type="gramStart"/>
      <w:r w:rsidRPr="00C60489">
        <w:rPr>
          <w:rFonts w:ascii="仿宋" w:eastAsia="仿宋" w:hAnsi="仿宋" w:hint="eastAsia"/>
          <w:sz w:val="32"/>
          <w:szCs w:val="32"/>
        </w:rPr>
        <w:t>费内部</w:t>
      </w:r>
      <w:proofErr w:type="gramEnd"/>
      <w:r w:rsidRPr="00C60489">
        <w:rPr>
          <w:rFonts w:ascii="仿宋" w:eastAsia="仿宋" w:hAnsi="仿宋" w:hint="eastAsia"/>
          <w:sz w:val="32"/>
          <w:szCs w:val="32"/>
        </w:rPr>
        <w:t>管理办法，其主管部门应对其制定的差旅费和会议</w:t>
      </w:r>
      <w:proofErr w:type="gramStart"/>
      <w:r w:rsidRPr="00C60489">
        <w:rPr>
          <w:rFonts w:ascii="仿宋" w:eastAsia="仿宋" w:hAnsi="仿宋" w:hint="eastAsia"/>
          <w:sz w:val="32"/>
          <w:szCs w:val="32"/>
        </w:rPr>
        <w:t>费内部</w:t>
      </w:r>
      <w:proofErr w:type="gramEnd"/>
      <w:r w:rsidRPr="00C60489">
        <w:rPr>
          <w:rFonts w:ascii="仿宋" w:eastAsia="仿宋" w:hAnsi="仿宋" w:hint="eastAsia"/>
          <w:sz w:val="32"/>
          <w:szCs w:val="32"/>
        </w:rPr>
        <w:t>管理办法进行工作指导和统筹。</w:t>
      </w:r>
    </w:p>
    <w:p w:rsidR="00C60489" w:rsidRDefault="00C60489" w:rsidP="00C60489">
      <w:pPr>
        <w:spacing w:line="520" w:lineRule="exact"/>
        <w:ind w:firstLineChars="200" w:firstLine="640"/>
        <w:rPr>
          <w:rFonts w:ascii="仿宋" w:eastAsia="仿宋" w:hAnsi="仿宋" w:hint="eastAsia"/>
          <w:sz w:val="32"/>
          <w:szCs w:val="32"/>
        </w:rPr>
      </w:pPr>
      <w:r w:rsidRPr="00C60489">
        <w:rPr>
          <w:rFonts w:ascii="仿宋" w:eastAsia="仿宋" w:hAnsi="仿宋" w:hint="eastAsia"/>
          <w:sz w:val="32"/>
          <w:szCs w:val="32"/>
        </w:rPr>
        <w:t>第三十四条 本办法自印发之日起施行，有效期五年。2016年印发的《天津市财政科研项目资金管理办法》（</w:t>
      </w:r>
      <w:proofErr w:type="gramStart"/>
      <w:r w:rsidRPr="00C60489">
        <w:rPr>
          <w:rFonts w:ascii="仿宋" w:eastAsia="仿宋" w:hAnsi="仿宋" w:hint="eastAsia"/>
          <w:sz w:val="32"/>
          <w:szCs w:val="32"/>
        </w:rPr>
        <w:t>津财教〔2016〕</w:t>
      </w:r>
      <w:proofErr w:type="gramEnd"/>
      <w:r w:rsidRPr="00C60489">
        <w:rPr>
          <w:rFonts w:ascii="仿宋" w:eastAsia="仿宋" w:hAnsi="仿宋" w:hint="eastAsia"/>
          <w:sz w:val="32"/>
          <w:szCs w:val="32"/>
        </w:rPr>
        <w:t>71号）同时废止。</w:t>
      </w:r>
    </w:p>
    <w:p w:rsidR="00C60489" w:rsidRDefault="00C60489" w:rsidP="00C60489">
      <w:pPr>
        <w:spacing w:line="520" w:lineRule="exact"/>
        <w:ind w:firstLineChars="200" w:firstLine="640"/>
        <w:rPr>
          <w:rFonts w:ascii="仿宋" w:eastAsia="仿宋" w:hAnsi="仿宋"/>
          <w:sz w:val="32"/>
          <w:szCs w:val="32"/>
        </w:rPr>
      </w:pPr>
      <w:r w:rsidRPr="00C60489">
        <w:rPr>
          <w:rFonts w:ascii="仿宋" w:eastAsia="仿宋" w:hAnsi="仿宋"/>
          <w:sz w:val="32"/>
          <w:szCs w:val="32"/>
        </w:rPr>
        <w:t xml:space="preserve"> </w:t>
      </w:r>
    </w:p>
    <w:p w:rsidR="00C60489" w:rsidRPr="00C60489" w:rsidRDefault="00C60489" w:rsidP="00C60489">
      <w:pPr>
        <w:spacing w:line="520" w:lineRule="exact"/>
        <w:ind w:firstLineChars="200" w:firstLine="640"/>
        <w:rPr>
          <w:rFonts w:ascii="仿宋" w:eastAsia="仿宋" w:hAnsi="仿宋"/>
          <w:sz w:val="32"/>
          <w:szCs w:val="32"/>
        </w:rPr>
      </w:pPr>
      <w:r w:rsidRPr="00C60489">
        <w:rPr>
          <w:rFonts w:ascii="仿宋" w:eastAsia="仿宋" w:hAnsi="仿宋"/>
          <w:sz w:val="32"/>
          <w:szCs w:val="32"/>
        </w:rPr>
        <w:t xml:space="preserve"> </w:t>
      </w:r>
    </w:p>
    <w:sectPr w:rsidR="00C60489" w:rsidRPr="00C6048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3D8" w:rsidRDefault="00F153D8" w:rsidP="00C60489">
      <w:r>
        <w:separator/>
      </w:r>
    </w:p>
  </w:endnote>
  <w:endnote w:type="continuationSeparator" w:id="0">
    <w:p w:rsidR="00F153D8" w:rsidRDefault="00F153D8" w:rsidP="00C60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5862501"/>
      <w:docPartObj>
        <w:docPartGallery w:val="Page Numbers (Bottom of Page)"/>
        <w:docPartUnique/>
      </w:docPartObj>
    </w:sdtPr>
    <w:sdtContent>
      <w:p w:rsidR="00C60489" w:rsidRDefault="00C60489">
        <w:pPr>
          <w:pStyle w:val="a4"/>
          <w:jc w:val="center"/>
        </w:pPr>
        <w:r>
          <w:fldChar w:fldCharType="begin"/>
        </w:r>
        <w:r>
          <w:instrText>PAGE   \* MERGEFORMAT</w:instrText>
        </w:r>
        <w:r>
          <w:fldChar w:fldCharType="separate"/>
        </w:r>
        <w:r w:rsidRPr="00C60489">
          <w:rPr>
            <w:noProof/>
            <w:lang w:val="zh-CN"/>
          </w:rPr>
          <w:t>1</w:t>
        </w:r>
        <w:r>
          <w:fldChar w:fldCharType="end"/>
        </w:r>
      </w:p>
    </w:sdtContent>
  </w:sdt>
  <w:p w:rsidR="00C60489" w:rsidRDefault="00C6048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3D8" w:rsidRDefault="00F153D8" w:rsidP="00C60489">
      <w:r>
        <w:separator/>
      </w:r>
    </w:p>
  </w:footnote>
  <w:footnote w:type="continuationSeparator" w:id="0">
    <w:p w:rsidR="00F153D8" w:rsidRDefault="00F153D8" w:rsidP="00C604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E41"/>
    <w:rsid w:val="00542E41"/>
    <w:rsid w:val="00C60489"/>
    <w:rsid w:val="00CA04B7"/>
    <w:rsid w:val="00F15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04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60489"/>
    <w:rPr>
      <w:sz w:val="18"/>
      <w:szCs w:val="18"/>
    </w:rPr>
  </w:style>
  <w:style w:type="paragraph" w:styleId="a4">
    <w:name w:val="footer"/>
    <w:basedOn w:val="a"/>
    <w:link w:val="Char0"/>
    <w:uiPriority w:val="99"/>
    <w:unhideWhenUsed/>
    <w:rsid w:val="00C60489"/>
    <w:pPr>
      <w:tabs>
        <w:tab w:val="center" w:pos="4153"/>
        <w:tab w:val="right" w:pos="8306"/>
      </w:tabs>
      <w:snapToGrid w:val="0"/>
      <w:jc w:val="left"/>
    </w:pPr>
    <w:rPr>
      <w:sz w:val="18"/>
      <w:szCs w:val="18"/>
    </w:rPr>
  </w:style>
  <w:style w:type="character" w:customStyle="1" w:styleId="Char0">
    <w:name w:val="页脚 Char"/>
    <w:basedOn w:val="a0"/>
    <w:link w:val="a4"/>
    <w:uiPriority w:val="99"/>
    <w:rsid w:val="00C6048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04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60489"/>
    <w:rPr>
      <w:sz w:val="18"/>
      <w:szCs w:val="18"/>
    </w:rPr>
  </w:style>
  <w:style w:type="paragraph" w:styleId="a4">
    <w:name w:val="footer"/>
    <w:basedOn w:val="a"/>
    <w:link w:val="Char0"/>
    <w:uiPriority w:val="99"/>
    <w:unhideWhenUsed/>
    <w:rsid w:val="00C60489"/>
    <w:pPr>
      <w:tabs>
        <w:tab w:val="center" w:pos="4153"/>
        <w:tab w:val="right" w:pos="8306"/>
      </w:tabs>
      <w:snapToGrid w:val="0"/>
      <w:jc w:val="left"/>
    </w:pPr>
    <w:rPr>
      <w:sz w:val="18"/>
      <w:szCs w:val="18"/>
    </w:rPr>
  </w:style>
  <w:style w:type="character" w:customStyle="1" w:styleId="Char0">
    <w:name w:val="页脚 Char"/>
    <w:basedOn w:val="a0"/>
    <w:link w:val="a4"/>
    <w:uiPriority w:val="99"/>
    <w:rsid w:val="00C6048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977</Words>
  <Characters>5575</Characters>
  <Application>Microsoft Office Word</Application>
  <DocSecurity>0</DocSecurity>
  <Lines>46</Lines>
  <Paragraphs>13</Paragraphs>
  <ScaleCrop>false</ScaleCrop>
  <Company/>
  <LinksUpToDate>false</LinksUpToDate>
  <CharactersWithSpaces>6539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2017-12-29T05:46:00Z</dcterms:created>
  <dcterms:modified xsi:type="dcterms:W3CDTF">2017-12-29T05:53:00Z</dcterms:modified>
</cp:coreProperties>
</file>