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center"/>
        <w:textAlignment w:val="baseline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6"/>
          <w:sz w:val="36"/>
          <w:szCs w:val="36"/>
          <w:lang w:val="en-US" w:eastAsia="zh-CN"/>
        </w:rPr>
        <w:t>天津轻工职业技术学院关于组织开展</w:t>
      </w:r>
      <w:r>
        <w:rPr>
          <w:rFonts w:hint="eastAsia" w:ascii="仿宋" w:hAnsi="仿宋" w:eastAsia="仿宋" w:cs="仿宋"/>
          <w:b/>
          <w:bCs/>
          <w:spacing w:val="-6"/>
          <w:sz w:val="36"/>
          <w:szCs w:val="36"/>
        </w:rPr>
        <w:t>天津市“新时代青年学者论坛”（2022）</w:t>
      </w:r>
      <w:r>
        <w:rPr>
          <w:rFonts w:hint="eastAsia" w:ascii="仿宋" w:hAnsi="仿宋" w:eastAsia="仿宋" w:cs="仿宋"/>
          <w:b/>
          <w:bCs/>
          <w:spacing w:val="11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b/>
          <w:bCs/>
          <w:spacing w:val="-4"/>
          <w:sz w:val="36"/>
          <w:szCs w:val="36"/>
        </w:rPr>
        <w:t>征文</w:t>
      </w:r>
      <w:r>
        <w:rPr>
          <w:rFonts w:hint="eastAsia" w:ascii="仿宋" w:hAnsi="仿宋" w:eastAsia="仿宋" w:cs="仿宋"/>
          <w:b/>
          <w:bCs/>
          <w:spacing w:val="-4"/>
          <w:sz w:val="36"/>
          <w:szCs w:val="36"/>
          <w:lang w:val="en-US" w:eastAsia="zh-CN"/>
        </w:rPr>
        <w:t>活动的通知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eastAsia" w:ascii="仿宋" w:hAnsi="仿宋" w:eastAsia="仿宋" w:cs="仿宋"/>
          <w:b/>
          <w:bCs/>
          <w:spacing w:val="-3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default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  <w:t>各二级学院、独立教研室和职能处室：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8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  <w:t>为进一步提升学院整体科研水平，提升科研成果质量，拓宽科研成果的转化与应用推广渠道，助力学院“双高”建设，科研处组织学院广大青年教师参与天津市“新时代青年学者论坛”，现将论坛征文相关事宜通知如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0" w:firstLineChars="200"/>
        <w:jc w:val="both"/>
        <w:textAlignment w:val="baseline"/>
        <w:rPr>
          <w:rFonts w:hint="eastAsia" w:ascii="仿宋" w:hAnsi="仿宋" w:eastAsia="仿宋" w:cs="仿宋"/>
          <w:b/>
          <w:bCs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3"/>
          <w:sz w:val="30"/>
          <w:szCs w:val="30"/>
          <w:lang w:val="en-US" w:eastAsia="zh-CN"/>
        </w:rPr>
        <w:t>一、征文时间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8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  <w:t>即日起至 2022年4月25日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0" w:firstLineChars="200"/>
        <w:jc w:val="both"/>
        <w:textAlignment w:val="baseline"/>
        <w:rPr>
          <w:rFonts w:hint="eastAsia" w:ascii="仿宋" w:hAnsi="仿宋" w:eastAsia="仿宋" w:cs="仿宋"/>
          <w:b/>
          <w:bCs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3"/>
          <w:sz w:val="30"/>
          <w:szCs w:val="30"/>
          <w:lang w:val="en-US" w:eastAsia="zh-CN"/>
        </w:rPr>
        <w:t>二、论坛主题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8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  <w:t>中国式现代化与人类文明新形态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0" w:firstLineChars="200"/>
        <w:jc w:val="both"/>
        <w:textAlignment w:val="baseline"/>
        <w:rPr>
          <w:rFonts w:hint="eastAsia" w:ascii="仿宋" w:hAnsi="仿宋" w:eastAsia="仿宋" w:cs="仿宋"/>
          <w:b/>
          <w:bCs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3"/>
          <w:sz w:val="30"/>
          <w:szCs w:val="30"/>
          <w:lang w:val="en-US" w:eastAsia="zh-CN"/>
        </w:rPr>
        <w:t>三、参考选题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8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  <w:t>1.中国共产党对中国式现代化的贡献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8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  <w:t>2.中国式现代化的经验与规律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8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  <w:t>3.人类文明新形态的基本特征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8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  <w:t>4.人类文明新形态的制度优势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8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  <w:t>5.人类文明新形态的话语权意义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8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  <w:t>6.人类文明新形态与社会科学的使命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8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  <w:t>7.中国特色社会主义对人类文明发展的贡献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8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  <w:t>8.人类文明新形态与中国传统文化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8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  <w:t>9.人类文明新形态与共同富裕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8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  <w:t>10.人类文明新形态与生态文明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8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  <w:t>11.全过程人民民主与人类文明新形态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8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  <w:t>12.人类命运共同体与人类文明新形态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8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  <w:t>13.人类文明新形态与国际政治经济新秩序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8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  <w:t>14.人类文明新形态的世界责任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8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  <w:t>15.风险社会对人类文明的挑战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8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  <w:t>16.人类文明新形态与西方文化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8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  <w:t>17.西方民主的现状与未来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8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  <w:t>18.区域合作与国家治理现代化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8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  <w:t>19.天津对中国现代化的贡献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8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  <w:t>20.国家治理现代化的天津实践与创新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0" w:firstLineChars="200"/>
        <w:jc w:val="both"/>
        <w:textAlignment w:val="baseline"/>
        <w:rPr>
          <w:rFonts w:hint="eastAsia" w:ascii="仿宋" w:hAnsi="仿宋" w:eastAsia="仿宋" w:cs="仿宋"/>
          <w:b/>
          <w:bCs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3"/>
          <w:sz w:val="30"/>
          <w:szCs w:val="30"/>
          <w:lang w:val="en-US" w:eastAsia="zh-CN"/>
        </w:rPr>
        <w:t>四、征文要求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8" w:firstLineChars="200"/>
        <w:jc w:val="both"/>
        <w:textAlignment w:val="baseline"/>
        <w:rPr>
          <w:rFonts w:hint="eastAsia" w:ascii="仿宋" w:hAnsi="仿宋" w:eastAsia="仿宋" w:cs="仿宋"/>
          <w:b/>
          <w:bCs/>
          <w:i w:val="0"/>
          <w:iCs w:val="0"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  <w:t>1.论文要坚持正确的政治方向和学术导向，坚持理论联系实际，符合学术规范，有较强的学术性、理论性和创新性。学院科研处将对参与征文活动的论文统一进行意识形态审核，</w:t>
      </w:r>
      <w:r>
        <w:rPr>
          <w:rFonts w:hint="eastAsia" w:ascii="仿宋" w:hAnsi="仿宋" w:eastAsia="仿宋" w:cs="仿宋"/>
          <w:b/>
          <w:bCs/>
          <w:spacing w:val="-3"/>
          <w:sz w:val="30"/>
          <w:szCs w:val="30"/>
          <w:lang w:val="en-US" w:eastAsia="zh-CN"/>
        </w:rPr>
        <w:t>对</w:t>
      </w:r>
      <w:r>
        <w:rPr>
          <w:rFonts w:hint="eastAsia" w:ascii="仿宋" w:hAnsi="仿宋" w:eastAsia="仿宋" w:cs="仿宋"/>
          <w:b/>
          <w:bCs/>
          <w:i w:val="0"/>
          <w:iCs w:val="0"/>
          <w:spacing w:val="-3"/>
          <w:sz w:val="30"/>
          <w:szCs w:val="30"/>
          <w:lang w:val="en-US" w:eastAsia="zh-CN"/>
        </w:rPr>
        <w:t>存在意识形态问题的论文，一律不予推荐。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8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pacing w:val="-3"/>
          <w:sz w:val="30"/>
          <w:szCs w:val="30"/>
          <w:lang w:val="en-US" w:eastAsia="zh-CN"/>
        </w:rPr>
        <w:t>论文应为未发表过的原创成果，论文去除本人已发表文献复制比不超过20%。</w:t>
      </w: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  <w:t>科研处将统一为参与征文活动的论文进行在线学术不端检测。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0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3"/>
          <w:sz w:val="30"/>
          <w:szCs w:val="30"/>
          <w:lang w:val="en-US" w:eastAsia="zh-CN"/>
        </w:rPr>
        <w:t>论文正文不超过10000字</w:t>
      </w: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  <w:t>，具体格式参考附件1。请参与申报的教师严格按照格式要求对论文进行修订，</w:t>
      </w:r>
      <w:r>
        <w:rPr>
          <w:rFonts w:hint="eastAsia" w:ascii="仿宋" w:hAnsi="仿宋" w:eastAsia="仿宋" w:cs="仿宋"/>
          <w:b/>
          <w:bCs/>
          <w:spacing w:val="-3"/>
          <w:sz w:val="30"/>
          <w:szCs w:val="30"/>
          <w:lang w:val="en-US" w:eastAsia="zh-CN"/>
        </w:rPr>
        <w:t>凡格式不符合要求的论文，将不予推荐</w:t>
      </w: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8" w:firstLineChars="200"/>
        <w:jc w:val="both"/>
        <w:textAlignment w:val="baseline"/>
        <w:rPr>
          <w:rFonts w:hint="default" w:ascii="仿宋" w:hAnsi="仿宋" w:eastAsia="仿宋" w:cs="仿宋"/>
          <w:b/>
          <w:bCs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  <w:t>3.作者可围绕论坛主题和参考选题自拟题目撰写论文。</w:t>
      </w:r>
      <w:r>
        <w:rPr>
          <w:rFonts w:hint="eastAsia" w:ascii="仿宋" w:hAnsi="仿宋" w:eastAsia="仿宋" w:cs="仿宋"/>
          <w:b/>
          <w:bCs/>
          <w:spacing w:val="-3"/>
          <w:sz w:val="30"/>
          <w:szCs w:val="30"/>
          <w:lang w:val="en-US" w:eastAsia="zh-CN"/>
        </w:rPr>
        <w:t>论文题目需与论坛主题与参考选题契合或相关，</w:t>
      </w: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  <w:t>科研处将对论文选题进行审核，</w:t>
      </w:r>
      <w:r>
        <w:rPr>
          <w:rFonts w:hint="eastAsia" w:ascii="仿宋" w:hAnsi="仿宋" w:eastAsia="仿宋" w:cs="仿宋"/>
          <w:b/>
          <w:bCs/>
          <w:spacing w:val="-3"/>
          <w:sz w:val="30"/>
          <w:szCs w:val="30"/>
          <w:lang w:val="en-US" w:eastAsia="zh-CN"/>
        </w:rPr>
        <w:t>凡是论文主题与论坛主题或参考选题无关的，将不予以推荐。</w:t>
      </w:r>
    </w:p>
    <w:p>
      <w:pPr>
        <w:spacing w:line="341" w:lineRule="auto"/>
        <w:ind w:firstLine="588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pacing w:val="-3"/>
          <w:sz w:val="30"/>
          <w:szCs w:val="30"/>
          <w:lang w:val="en-US" w:eastAsia="zh-CN"/>
        </w:rPr>
        <w:t>论文作者年龄在40周岁以内</w:t>
      </w: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  <w:t>，请参与征文活动的教师在论文中注明。</w:t>
      </w:r>
    </w:p>
    <w:p>
      <w:pPr>
        <w:spacing w:line="341" w:lineRule="auto"/>
        <w:ind w:firstLine="602" w:firstLineChars="200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五、投稿方式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8" w:firstLineChars="200"/>
        <w:jc w:val="both"/>
        <w:textAlignment w:val="baseline"/>
        <w:rPr>
          <w:rFonts w:hint="default" w:ascii="仿宋" w:hAnsi="仿宋" w:eastAsia="仿宋" w:cs="仿宋"/>
          <w:b/>
          <w:bCs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  <w:t>请参与征文活动的教师于</w:t>
      </w:r>
      <w:r>
        <w:rPr>
          <w:rFonts w:hint="eastAsia" w:ascii="仿宋" w:hAnsi="仿宋" w:eastAsia="仿宋" w:cs="仿宋"/>
          <w:b/>
          <w:bCs/>
          <w:spacing w:val="-3"/>
          <w:sz w:val="30"/>
          <w:szCs w:val="30"/>
          <w:lang w:val="en-US" w:eastAsia="zh-CN"/>
        </w:rPr>
        <w:t>2022年4月25日下午16:00前</w:t>
      </w: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  <w:t>将论文word版及《天津市“新时代青年学者论坛”回执》（附件2）发送至</w:t>
      </w:r>
      <w:r>
        <w:rPr>
          <w:rFonts w:hint="eastAsia" w:ascii="仿宋" w:hAnsi="仿宋" w:eastAsia="仿宋" w:cs="仿宋"/>
          <w:b/>
          <w:bCs/>
          <w:spacing w:val="-3"/>
          <w:sz w:val="30"/>
          <w:szCs w:val="30"/>
          <w:lang w:val="en-US" w:eastAsia="zh-CN"/>
        </w:rPr>
        <w:t>科研处办公邮箱qgkeyanchu@126.com，</w:t>
      </w: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  <w:t>逾期不再接收。</w:t>
      </w:r>
      <w:r>
        <w:rPr>
          <w:rFonts w:hint="eastAsia" w:ascii="仿宋" w:hAnsi="仿宋" w:eastAsia="仿宋" w:cs="仿宋"/>
          <w:b/>
          <w:bCs/>
          <w:spacing w:val="-3"/>
          <w:sz w:val="30"/>
          <w:szCs w:val="30"/>
          <w:lang w:val="en-US" w:eastAsia="zh-CN"/>
        </w:rPr>
        <w:t>论文word版文件名请按照“轻工－作者姓名－论文题目”的方式进行命名。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8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  <w:t>联系人：王春媚，张如意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8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  <w:t>联系电话：022-28775859/28775826,13602043105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8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  <w:t>六、成果使用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8" w:firstLineChars="200"/>
        <w:jc w:val="both"/>
        <w:textAlignment w:val="baseline"/>
        <w:rPr>
          <w:rFonts w:hint="default" w:ascii="仿宋" w:hAnsi="仿宋" w:eastAsia="仿宋" w:cs="仿宋"/>
          <w:b/>
          <w:bCs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  <w:t>如论文在论坛中被评为优秀成果，将按照《天津市“新时代青年学者论坛”（2022）征文公告》中“成果使用”的相关要求进行，由天津市社会科学界联合会对成果进行推荐使用。</w:t>
      </w:r>
      <w:r>
        <w:rPr>
          <w:rFonts w:hint="eastAsia" w:ascii="仿宋" w:hAnsi="仿宋" w:eastAsia="仿宋" w:cs="仿宋"/>
          <w:b/>
          <w:bCs/>
          <w:spacing w:val="-3"/>
          <w:sz w:val="30"/>
          <w:szCs w:val="30"/>
          <w:lang w:val="en-US" w:eastAsia="zh-CN"/>
        </w:rPr>
        <w:t>对于最终成果形式，学院科研处将按照会议论文进行成果认定，不视同核心期刊发表，特此说明。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8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8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  <w:t xml:space="preserve">附件：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8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  <w:t>1.天津市“新时代青年学者论坛”（2022）论文格式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8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  <w:t>2.天津市“新时代青年学者论坛”回执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8" w:firstLineChars="200"/>
        <w:jc w:val="right"/>
        <w:textAlignment w:val="baseline"/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8" w:firstLineChars="200"/>
        <w:jc w:val="right"/>
        <w:textAlignment w:val="baseline"/>
        <w:rPr>
          <w:rFonts w:hint="default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  <w:t>天津轻工职业技术学院科研处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8" w:firstLineChars="200"/>
        <w:jc w:val="right"/>
        <w:textAlignment w:val="baseline"/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  <w:t>2022年3月17日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8" w:firstLineChars="200"/>
        <w:jc w:val="right"/>
        <w:textAlignment w:val="baseline"/>
        <w:rPr>
          <w:rFonts w:hint="eastAsia" w:ascii="仿宋" w:hAnsi="仿宋" w:eastAsia="仿宋" w:cs="仿宋"/>
          <w:b w:val="0"/>
          <w:bCs w:val="0"/>
          <w:spacing w:val="-3"/>
          <w:sz w:val="30"/>
          <w:szCs w:val="30"/>
          <w:lang w:val="en-US" w:eastAsia="zh-CN"/>
        </w:rPr>
      </w:pPr>
    </w:p>
    <w:p>
      <w:pPr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天津市“新时代青年学者论坛”（2022）论文格式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论文结构和排版格式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1.论文题目。三号黑体，居中排。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2.作者姓名。用四号楷体，居中排。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3.摘要和关键词。四号楷体。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4.正文：小四号宋体。文中年代、年月日、数字一律用阿拉伯数字表示。二级标题用四号黑体。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5.注释采用脚注，小五号宋体。参考文献用小四号宋体居文后。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6.凡依托省部级以上课题的成果，在标题处以页下注形式注明。五号楷体。例如：2021年度天津市社科规划项目“XXXXXXX”，项目编号XXXX。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7.文末注明作者所在单位、部门、职务、职称、联系方式。小四号楷体。（如：</w:t>
      </w:r>
      <w:r>
        <w:rPr>
          <w:rFonts w:hint="eastAsia" w:ascii="楷体" w:hAnsi="楷体" w:eastAsia="楷体" w:cs="楷体"/>
          <w:sz w:val="24"/>
          <w:szCs w:val="24"/>
        </w:rPr>
        <w:t>本文作者：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张三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1988-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天津轻工职业技术学院科研处教师</w:t>
      </w:r>
      <w:r>
        <w:rPr>
          <w:rFonts w:hint="eastAsia" w:ascii="楷体" w:hAnsi="楷体" w:eastAsia="楷体" w:cs="楷体"/>
          <w:sz w:val="24"/>
          <w:szCs w:val="24"/>
        </w:rPr>
        <w:t>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讲师，</w:t>
      </w:r>
      <w:r>
        <w:rPr>
          <w:rFonts w:hint="eastAsia" w:ascii="楷体" w:hAnsi="楷体" w:eastAsia="楷体" w:cs="楷体"/>
          <w:sz w:val="24"/>
          <w:szCs w:val="24"/>
        </w:rPr>
        <w:t>联系方式138xxxxxxxx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图书注释和参考文献标注标准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textAlignment w:val="baseline"/>
        <w:outlineLvl w:val="1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Cs/>
          <w:sz w:val="28"/>
          <w:szCs w:val="28"/>
        </w:rPr>
        <w:t>注释标注标准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outlineLvl w:val="2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（一）中文文献</w:t>
      </w:r>
    </w:p>
    <w:p>
      <w:pPr>
        <w:keepNext w:val="0"/>
        <w:keepLines w:val="0"/>
        <w:pageBreakBefore w:val="0"/>
        <w:widowControl/>
        <w:numPr>
          <w:ilvl w:val="3"/>
          <w:numId w:val="1"/>
        </w:numPr>
        <w:tabs>
          <w:tab w:val="left" w:pos="0"/>
          <w:tab w:val="left" w:pos="3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/>
        <w:textAlignment w:val="baseline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书籍  作者和著作方式：《书名》，出版社，xxxx年，第xx页。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60"/>
          <w:tab w:val="left" w:pos="108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例  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张殿军著：《当代中国对外文化交流战略》，天津人民出版社，2014年，第2页。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  <w:tab w:val="left" w:pos="3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textAlignment w:val="baseline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3"/>
          <w:numId w:val="1"/>
        </w:numPr>
        <w:tabs>
          <w:tab w:val="left" w:pos="0"/>
          <w:tab w:val="left" w:pos="360"/>
          <w:tab w:val="clear" w:pos="6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textAlignment w:val="baseline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译作  [国籍]作者和著作方式：《书名》，译者，出版社，xxxx年，第xx页。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  <w:tab w:val="left" w:pos="3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textAlignment w:val="baseline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例  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[奥]茨威格等著：《 人类群星闪耀时》，高中甫、潘子立译，天津人民出版社，2011年，第18页。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  <w:tab w:val="left" w:pos="3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textAlignment w:val="baseline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3"/>
          <w:numId w:val="1"/>
        </w:numPr>
        <w:tabs>
          <w:tab w:val="left" w:pos="0"/>
          <w:tab w:val="left" w:pos="3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/>
        <w:textAlignment w:val="baseline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期刊  作者：《题目》，《期刊》，xxxx年第xx期。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60"/>
          <w:tab w:val="left" w:pos="108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例  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蔡雯：《浅谈数字时代新闻编辑工作的主要特点》，《中国编辑》，2012年第3期。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60"/>
          <w:tab w:val="left" w:pos="108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3"/>
          <w:numId w:val="1"/>
        </w:numPr>
        <w:tabs>
          <w:tab w:val="left" w:pos="0"/>
          <w:tab w:val="left" w:pos="3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/>
        <w:textAlignment w:val="baseline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报纸  作者：《题目》，《报纸》，xxxx年xx月xx日。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60"/>
          <w:tab w:val="left" w:pos="108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例  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刘云山：《增强问题意识坚持问题导向》，《学习时报》，2014年5月19日。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60"/>
          <w:tab w:val="left" w:pos="108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246"/>
        <w:textAlignment w:val="baseline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3"/>
          <w:numId w:val="1"/>
        </w:numPr>
        <w:tabs>
          <w:tab w:val="left" w:pos="0"/>
          <w:tab w:val="left" w:pos="3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/>
        <w:textAlignment w:val="baseline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学位论文  作者：《题目》，学校，xxxx年硕/博士研究生毕业论文，第xx页。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60"/>
          <w:tab w:val="left" w:pos="108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例  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姚柏年：《数字出版商业模式研究》，华东师范大学，2012硕士研究生毕业论文，第3页。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60"/>
          <w:tab w:val="left" w:pos="108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3"/>
          <w:numId w:val="1"/>
        </w:numPr>
        <w:tabs>
          <w:tab w:val="left" w:pos="0"/>
          <w:tab w:val="left" w:pos="3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/>
        <w:textAlignment w:val="baseline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网络资源  作者：《题目》，网站，网址。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60"/>
          <w:tab w:val="left" w:pos="108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例  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魏杰、赵振宇：《从严教育让干部常怀敬畏之心》，人民网，http://cpc.people.com.cn/n/2014/0627/c64387-25210524.html。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注：网址格式，请在word软件中勾选“格式-段落-中文版式-允许西文在单词中间换行”。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3"/>
          <w:numId w:val="1"/>
        </w:numPr>
        <w:tabs>
          <w:tab w:val="left" w:pos="0"/>
          <w:tab w:val="left" w:pos="3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/>
        <w:textAlignment w:val="baseline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析出文献  作者：《题目》，载作者及著作方式：《书名》，出版社，xxxx年，第xx页。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60"/>
          <w:tab w:val="left" w:pos="108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例  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陈独秀：《吾人最后之觉悟》，载任建树主编：《陈独秀著作选编》（第一卷），上海人民出版社，2009年，第20页。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60"/>
          <w:tab w:val="left" w:pos="108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3"/>
          <w:numId w:val="1"/>
        </w:numPr>
        <w:tabs>
          <w:tab w:val="left" w:pos="0"/>
          <w:tab w:val="left" w:pos="3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/>
        <w:textAlignment w:val="baseline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古文献标注规则：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60"/>
          <w:tab w:val="left" w:pos="108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例  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《论语·为政》。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60"/>
          <w:tab w:val="left" w:pos="108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3"/>
          <w:numId w:val="1"/>
        </w:numPr>
        <w:tabs>
          <w:tab w:val="left" w:pos="0"/>
          <w:tab w:val="left" w:pos="3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/>
        <w:textAlignment w:val="baseline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序号  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每页脚注需重新排号，请勿全文连续排号</w:t>
      </w:r>
      <w:r>
        <w:rPr>
          <w:rFonts w:hint="eastAsia" w:ascii="仿宋" w:hAnsi="仿宋" w:eastAsia="仿宋" w:cs="仿宋"/>
          <w:bCs/>
          <w:sz w:val="28"/>
          <w:szCs w:val="28"/>
        </w:rPr>
        <w:t>，即每页脚注都是以①开始的（英文脚注同）；请使用①②③④的序号样式。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  <w:tab w:val="left" w:pos="3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textAlignment w:val="baseline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outlineLvl w:val="2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（二）英文文献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3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/>
        <w:textAlignment w:val="baseline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著作  Author, </w:t>
      </w:r>
      <w:r>
        <w:rPr>
          <w:rFonts w:hint="eastAsia" w:ascii="仿宋" w:hAnsi="仿宋" w:eastAsia="仿宋" w:cs="仿宋"/>
          <w:bCs/>
          <w:i/>
          <w:sz w:val="28"/>
          <w:szCs w:val="28"/>
        </w:rPr>
        <w:t>Title</w:t>
      </w:r>
      <w:r>
        <w:rPr>
          <w:rFonts w:hint="eastAsia" w:ascii="仿宋" w:hAnsi="仿宋" w:eastAsia="仿宋" w:cs="仿宋"/>
          <w:bCs/>
          <w:sz w:val="28"/>
          <w:szCs w:val="28"/>
        </w:rPr>
        <w:t>, Press, xxxx(出版年，只标注年份数字), p.xx.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60"/>
          <w:tab w:val="left" w:pos="720"/>
          <w:tab w:val="left" w:pos="108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例1  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Samuel P. Huntington，</w:t>
      </w:r>
      <w:r>
        <w:rPr>
          <w:rFonts w:hint="eastAsia" w:ascii="仿宋" w:hAnsi="仿宋" w:eastAsia="仿宋" w:cs="仿宋"/>
          <w:b/>
          <w:bCs w:val="0"/>
          <w:i/>
          <w:sz w:val="28"/>
          <w:szCs w:val="28"/>
        </w:rPr>
        <w:t xml:space="preserve"> The Clash of Civilizations and the Remaking of World Order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，Simon &amp; Schuster, 1998, p.10.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60"/>
          <w:tab w:val="left" w:pos="720"/>
          <w:tab w:val="left" w:pos="108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例2 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Steinmo Sven, Thelen Kathleen(eds.)，</w:t>
      </w:r>
      <w:r>
        <w:rPr>
          <w:rFonts w:hint="eastAsia" w:ascii="仿宋" w:hAnsi="仿宋" w:eastAsia="仿宋" w:cs="仿宋"/>
          <w:b/>
          <w:bCs w:val="0"/>
          <w:i/>
          <w:sz w:val="28"/>
          <w:szCs w:val="28"/>
        </w:rPr>
        <w:t>Structuring Politics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，Cambridge University Press, 1992, p.20.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60"/>
          <w:tab w:val="left" w:pos="540"/>
          <w:tab w:val="left" w:pos="108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例3  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Barry J. Naughton, Dali L. Yang et al.，</w:t>
      </w:r>
      <w:r>
        <w:rPr>
          <w:rFonts w:hint="eastAsia" w:ascii="仿宋" w:hAnsi="仿宋" w:eastAsia="仿宋" w:cs="仿宋"/>
          <w:b/>
          <w:bCs w:val="0"/>
          <w:i/>
          <w:sz w:val="28"/>
          <w:szCs w:val="28"/>
        </w:rPr>
        <w:t>Holding China Together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，Cambridge University Press, 2004, pp.55-56.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/>
        <w:jc w:val="both"/>
        <w:textAlignment w:val="baseline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注：英文著作书名需斜体；著作方式为一人“编”时，需使用“(ed.)”，多人“编”时，需使用“（eds.）”，且两个作者之间用“,”(逗号)间隔，即“Author1, Author2”。作者为两人以上时，需使用 “Author1, Author2&amp; Author3”；若作者不一一列出需省略时，可使用 “Author1 et al.”表示“等人”。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/>
        <w:jc w:val="both"/>
        <w:textAlignment w:val="baseline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3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/>
        <w:textAlignment w:val="baseline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析出文献  Author, Title, In Author, </w:t>
      </w:r>
      <w:r>
        <w:rPr>
          <w:rFonts w:hint="eastAsia" w:ascii="仿宋" w:hAnsi="仿宋" w:eastAsia="仿宋" w:cs="仿宋"/>
          <w:bCs/>
          <w:i/>
          <w:sz w:val="28"/>
          <w:szCs w:val="28"/>
        </w:rPr>
        <w:t>Title</w:t>
      </w:r>
      <w:r>
        <w:rPr>
          <w:rFonts w:hint="eastAsia" w:ascii="仿宋" w:hAnsi="仿宋" w:eastAsia="仿宋" w:cs="仿宋"/>
          <w:bCs/>
          <w:sz w:val="28"/>
          <w:szCs w:val="28"/>
        </w:rPr>
        <w:t>, Press, xxxx, p.xx.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例  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Bernard Williams, Critique of Utilitarianism, J.J.C. </w:t>
      </w:r>
      <w:r>
        <w:rPr>
          <w:rFonts w:hint="eastAsia" w:ascii="仿宋" w:hAnsi="仿宋" w:eastAsia="仿宋" w:cs="仿宋"/>
          <w:b/>
          <w:bCs w:val="0"/>
          <w:i/>
          <w:iCs/>
          <w:sz w:val="28"/>
          <w:szCs w:val="28"/>
          <w:lang w:val="en-US" w:eastAsia="zh-CN"/>
        </w:rPr>
        <w:t>Smart and Bernard Williams, Utilitarianism：For and Against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, Cambridge University Press, 1973, pp.99-100.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60"/>
          <w:tab w:val="left" w:pos="540"/>
          <w:tab w:val="left" w:pos="108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246"/>
        <w:textAlignment w:val="baseline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3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/>
        <w:textAlignment w:val="baseline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期刊或报纸  Author, Title, </w:t>
      </w:r>
      <w:r>
        <w:rPr>
          <w:rFonts w:hint="eastAsia" w:ascii="仿宋" w:hAnsi="仿宋" w:eastAsia="仿宋" w:cs="仿宋"/>
          <w:bCs/>
          <w:i/>
          <w:sz w:val="28"/>
          <w:szCs w:val="28"/>
        </w:rPr>
        <w:t>Source</w:t>
      </w:r>
      <w:r>
        <w:rPr>
          <w:rFonts w:hint="eastAsia" w:ascii="仿宋" w:hAnsi="仿宋" w:eastAsia="仿宋" w:cs="仿宋"/>
          <w:bCs/>
          <w:sz w:val="28"/>
          <w:szCs w:val="28"/>
        </w:rPr>
        <w:t>, No.x, xxxx , p.xx.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60"/>
          <w:tab w:val="left" w:pos="540"/>
          <w:tab w:val="left" w:pos="108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例 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 xml:space="preserve">Lester R. Brown, Redefining National Security, </w:t>
      </w:r>
      <w:r>
        <w:rPr>
          <w:rFonts w:hint="eastAsia" w:ascii="仿宋" w:hAnsi="仿宋" w:eastAsia="仿宋" w:cs="仿宋"/>
          <w:b/>
          <w:bCs w:val="0"/>
          <w:i/>
          <w:sz w:val="28"/>
          <w:szCs w:val="28"/>
        </w:rPr>
        <w:t>Worldwatch Paper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, No.14, 1997, p.4.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注：英文期刊或报刊名需斜体。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/>
        <w:textAlignment w:val="baseline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3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/>
        <w:textAlignment w:val="baseline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网络资源  Author, </w:t>
      </w:r>
      <w:r>
        <w:rPr>
          <w:rFonts w:hint="eastAsia" w:ascii="仿宋" w:hAnsi="仿宋" w:eastAsia="仿宋" w:cs="仿宋"/>
          <w:bCs/>
          <w:i/>
          <w:sz w:val="28"/>
          <w:szCs w:val="28"/>
        </w:rPr>
        <w:t>Title</w:t>
      </w:r>
      <w:r>
        <w:rPr>
          <w:rFonts w:hint="eastAsia" w:ascii="仿宋" w:hAnsi="仿宋" w:eastAsia="仿宋" w:cs="仿宋"/>
          <w:bCs/>
          <w:sz w:val="28"/>
          <w:szCs w:val="28"/>
        </w:rPr>
        <w:t>, Web, http://.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60"/>
          <w:tab w:val="left" w:pos="540"/>
          <w:tab w:val="left" w:pos="108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例  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 xml:space="preserve">Michael E. O'Hanlon, </w:t>
      </w:r>
      <w:r>
        <w:rPr>
          <w:rFonts w:hint="eastAsia" w:ascii="仿宋" w:hAnsi="仿宋" w:eastAsia="仿宋" w:cs="仿宋"/>
          <w:b/>
          <w:bCs w:val="0"/>
          <w:i/>
          <w:sz w:val="28"/>
          <w:szCs w:val="28"/>
        </w:rPr>
        <w:t>What Obama Gets Right about America’s Asia Policy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,Brookings,http://www.brookings.edu/blogs/order-from-chaos/posts/2016/01/08-state-of-union-asia-pacific-policy-ohanlon.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0"/>
        <w:textAlignment w:val="baseline"/>
        <w:outlineLvl w:val="1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Cs/>
          <w:sz w:val="28"/>
          <w:szCs w:val="28"/>
        </w:rPr>
        <w:t>参考文献标注标准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3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/>
        <w:textAlignment w:val="baseline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排序规则：按照作者姓名的首字拼音规则升序排列，即A-Z；若文献没有作者，则按书名首字拼音规则升序排列。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3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0"/>
        <w:textAlignment w:val="baseline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具体格式：著作、译著及析出文献不需要标注页码，其他类型文献格式一致。（中外文同）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例  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1.张亚勇主编、于佳任副主编：《干部教育成长与执政党建设》，天津人民出版社，2015年。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2.[美]玛丽·路易丝·罗伯茨著：《自由的代价：二战中的美国大兵在法国干了什么》，陈科芳、丁欣茹译，天津人民出版社，2015年。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 xml:space="preserve">3. Samuel P. Huntington， </w:t>
      </w:r>
      <w:r>
        <w:rPr>
          <w:rFonts w:hint="eastAsia" w:ascii="仿宋" w:hAnsi="仿宋" w:eastAsia="仿宋" w:cs="仿宋"/>
          <w:b/>
          <w:bCs w:val="0"/>
          <w:i/>
          <w:sz w:val="28"/>
          <w:szCs w:val="28"/>
        </w:rPr>
        <w:t>The Clash of Civilizations and the Remaking of World Order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， Simon &amp; Schuster, 1998.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rPr>
          <w:rFonts w:hint="eastAsia" w:ascii="仿宋" w:hAnsi="仿宋" w:eastAsia="仿宋" w:cs="仿宋"/>
          <w:b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rPr>
          <w:rFonts w:hint="eastAsia" w:ascii="仿宋" w:hAnsi="仿宋" w:eastAsia="仿宋" w:cs="仿宋"/>
          <w:b/>
          <w:bCs w:val="0"/>
          <w:sz w:val="28"/>
          <w:szCs w:val="28"/>
        </w:rPr>
      </w:pPr>
    </w:p>
    <w:p>
      <w:pPr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jc w:val="left"/>
        <w:rPr>
          <w:rFonts w:hint="eastAsia" w:ascii="楷体" w:hAnsi="楷体" w:eastAsia="楷体"/>
          <w:sz w:val="34"/>
          <w:szCs w:val="34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天津市“新时代青年学者论坛”（2022）回执</w:t>
      </w:r>
    </w:p>
    <w:p>
      <w:pPr>
        <w:jc w:val="center"/>
        <w:rPr>
          <w:rFonts w:hint="eastAsia" w:ascii="黑体" w:eastAsia="黑体"/>
          <w:sz w:val="32"/>
          <w:szCs w:val="32"/>
          <w:lang w:eastAsia="zh-CN"/>
        </w:rPr>
      </w:pPr>
    </w:p>
    <w:p>
      <w:pPr>
        <w:jc w:val="both"/>
        <w:rPr>
          <w:rFonts w:hint="default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注：表内已有信息请勿修改</w:t>
      </w:r>
    </w:p>
    <w:p>
      <w:pPr>
        <w:jc w:val="center"/>
        <w:rPr>
          <w:rFonts w:ascii="黑体" w:eastAsia="黑体"/>
          <w:sz w:val="30"/>
          <w:szCs w:val="30"/>
        </w:rPr>
      </w:pPr>
    </w:p>
    <w:tbl>
      <w:tblPr>
        <w:tblStyle w:val="4"/>
        <w:tblW w:w="928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2278"/>
        <w:gridCol w:w="1701"/>
        <w:gridCol w:w="3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both"/>
              <w:rPr>
                <w:rFonts w:ascii="黑体" w:hAnsi="黑体" w:eastAsia="黑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both"/>
              <w:rPr>
                <w:rFonts w:ascii="黑体" w:hAnsi="黑体" w:eastAsia="黑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both"/>
              <w:rPr>
                <w:rFonts w:ascii="黑体" w:hAnsi="黑体" w:eastAsia="黑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8"/>
                <w:szCs w:val="28"/>
              </w:rPr>
              <w:t xml:space="preserve">职务职称 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both"/>
              <w:rPr>
                <w:rFonts w:ascii="黑体" w:hAnsi="黑体" w:eastAsia="黑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8"/>
                <w:szCs w:val="28"/>
              </w:rPr>
              <w:t xml:space="preserve">论文题目 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both"/>
              <w:rPr>
                <w:rFonts w:ascii="黑体" w:hAnsi="黑体" w:eastAsia="黑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both"/>
              <w:rPr>
                <w:rFonts w:ascii="黑体" w:hAnsi="黑体" w:eastAsia="黑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8"/>
                <w:szCs w:val="28"/>
              </w:rPr>
              <w:t>论文学科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both"/>
              <w:rPr>
                <w:rFonts w:ascii="黑体" w:hAnsi="黑体" w:eastAsia="黑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both"/>
              <w:rPr>
                <w:rFonts w:ascii="黑体" w:hAnsi="黑体" w:eastAsia="黑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both"/>
              <w:rPr>
                <w:rFonts w:hint="default" w:ascii="黑体" w:hAnsi="黑体" w:eastAsia="黑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天津轻工职业技术学院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both"/>
              <w:rPr>
                <w:rFonts w:ascii="黑体" w:hAnsi="黑体" w:eastAsia="黑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both"/>
              <w:rPr>
                <w:rFonts w:hint="default" w:ascii="黑体" w:hAnsi="黑体" w:eastAsia="黑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天津市津南区海河教育园区雅观路1号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both"/>
              <w:rPr>
                <w:rFonts w:ascii="黑体" w:hAnsi="黑体" w:eastAsia="黑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both"/>
              <w:rPr>
                <w:rFonts w:ascii="黑体" w:hAnsi="黑体" w:eastAsia="黑体" w:cs="宋体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both"/>
              <w:rPr>
                <w:rFonts w:ascii="黑体" w:hAnsi="黑体" w:eastAsia="黑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val="en-US" w:eastAsia="zh-CN"/>
              </w:rPr>
              <w:t>qgkeyanchu@126.com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备    注</w:t>
            </w:r>
          </w:p>
        </w:tc>
        <w:tc>
          <w:tcPr>
            <w:tcW w:w="7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</w:tr>
    </w:tbl>
    <w:p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b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3"/>
          <w:sz w:val="28"/>
          <w:szCs w:val="28"/>
          <w:lang w:val="en-US" w:eastAsia="zh-CN"/>
        </w:rPr>
      </w:pPr>
    </w:p>
    <w:sectPr>
      <w:footerReference r:id="rId5" w:type="default"/>
      <w:pgSz w:w="11906" w:h="16839"/>
      <w:pgMar w:top="1431" w:right="1434" w:bottom="1151" w:left="1581" w:header="0" w:footer="102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3" w:lineRule="exact"/>
      <w:ind w:firstLine="4333"/>
      <w:rPr>
        <w:rFonts w:ascii="Times New Roman" w:hAnsi="Times New Roman" w:eastAsia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B90AEB"/>
    <w:multiLevelType w:val="multilevel"/>
    <w:tmpl w:val="03B90AEB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</w:lvl>
    <w:lvl w:ilvl="2" w:tentative="0">
      <w:start w:val="1"/>
      <w:numFmt w:val="decimal"/>
      <w:lvlText w:val="例%3"/>
      <w:lvlJc w:val="left"/>
      <w:pPr>
        <w:tabs>
          <w:tab w:val="left" w:pos="1950"/>
        </w:tabs>
        <w:ind w:left="1950" w:hanging="1110"/>
      </w:pPr>
    </w:lvl>
    <w:lvl w:ilvl="3" w:tentative="0">
      <w:start w:val="1"/>
      <w:numFmt w:val="decimal"/>
      <w:lvlText w:val="%4."/>
      <w:lvlJc w:val="left"/>
      <w:pPr>
        <w:tabs>
          <w:tab w:val="left" w:pos="600"/>
        </w:tabs>
        <w:ind w:left="6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45B416B"/>
    <w:multiLevelType w:val="multilevel"/>
    <w:tmpl w:val="345B416B"/>
    <w:lvl w:ilvl="0" w:tentative="0">
      <w:start w:val="1"/>
      <w:numFmt w:val="decimal"/>
      <w:lvlText w:val="%1."/>
      <w:lvlJc w:val="left"/>
      <w:pPr>
        <w:tabs>
          <w:tab w:val="left" w:pos="600"/>
        </w:tabs>
        <w:ind w:left="60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20"/>
        </w:tabs>
        <w:ind w:left="10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4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60"/>
        </w:tabs>
        <w:ind w:left="18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80"/>
        </w:tabs>
        <w:ind w:left="22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00"/>
        </w:tabs>
        <w:ind w:left="27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20"/>
        </w:tabs>
        <w:ind w:left="31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40"/>
        </w:tabs>
        <w:ind w:left="35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60"/>
        </w:tabs>
        <w:ind w:left="3960" w:hanging="420"/>
      </w:pPr>
    </w:lvl>
  </w:abstractNum>
  <w:abstractNum w:abstractNumId="2">
    <w:nsid w:val="6AF50D63"/>
    <w:multiLevelType w:val="multilevel"/>
    <w:tmpl w:val="6AF50D63"/>
    <w:lvl w:ilvl="0" w:tentative="0">
      <w:start w:val="1"/>
      <w:numFmt w:val="decimal"/>
      <w:lvlText w:val="%1."/>
      <w:lvlJc w:val="left"/>
      <w:pPr>
        <w:tabs>
          <w:tab w:val="left" w:pos="600"/>
        </w:tabs>
        <w:ind w:left="60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20"/>
        </w:tabs>
        <w:ind w:left="10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4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60"/>
        </w:tabs>
        <w:ind w:left="18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80"/>
        </w:tabs>
        <w:ind w:left="22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00"/>
        </w:tabs>
        <w:ind w:left="27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20"/>
        </w:tabs>
        <w:ind w:left="31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40"/>
        </w:tabs>
        <w:ind w:left="35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60"/>
        </w:tabs>
        <w:ind w:left="39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EAA14CC"/>
    <w:rsid w:val="40635D52"/>
    <w:rsid w:val="4C692428"/>
    <w:rsid w:val="76C70B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2607</Words>
  <Characters>3703</Characters>
  <TotalTime>4</TotalTime>
  <ScaleCrop>false</ScaleCrop>
  <LinksUpToDate>false</LinksUpToDate>
  <CharactersWithSpaces>3893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2022-03-15T07:05:00Z</dcterms:created>
  <dc:creator>王冠淳</dc:creator>
  <cp:lastModifiedBy>胖乎乎</cp:lastModifiedBy>
  <dcterms:modified xsi:type="dcterms:W3CDTF">2022-03-18T05:35:46Z</dcterms:modified>
  <dc:title>天津市社会科学界第八届（2012）学术年会主会场工作方案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2022-03-17T09:57:48Z</vt:filetime>
  </property>
  <property fmtid="{D5CDD505-2E9C-101B-9397-08002B2CF9AE}" pid="4" name="KSOProductBuildVer">
    <vt:lpwstr>2052-11.1.0.11365</vt:lpwstr>
  </property>
  <property fmtid="{D5CDD505-2E9C-101B-9397-08002B2CF9AE}" pid="5" name="ICV">
    <vt:lpwstr>B5E568D850C646CB8F4878BD44FF5724</vt:lpwstr>
  </property>
</Properties>
</file>